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48" w:rsidRPr="00A235B5" w:rsidRDefault="009A3D48">
      <w:pPr>
        <w:rPr>
          <w:sz w:val="20"/>
          <w:lang w:val="en-GB"/>
        </w:rPr>
      </w:pPr>
      <w:bookmarkStart w:id="0" w:name="_GoBack"/>
      <w:bookmarkEnd w:id="0"/>
      <w:r w:rsidRPr="00A235B5">
        <w:rPr>
          <w:sz w:val="20"/>
          <w:lang w:val="en-GB"/>
        </w:rPr>
        <w:t>Wiener Boerse AG</w:t>
      </w:r>
    </w:p>
    <w:p w:rsidR="00A65D40" w:rsidRPr="00213BC8" w:rsidRDefault="00A65D40" w:rsidP="00A65D40">
      <w:pPr>
        <w:rPr>
          <w:sz w:val="20"/>
          <w:lang w:val="en-US"/>
        </w:rPr>
      </w:pPr>
      <w:r>
        <w:rPr>
          <w:sz w:val="20"/>
          <w:lang w:val="en-US"/>
        </w:rPr>
        <w:t>Bond listing team</w:t>
      </w:r>
    </w:p>
    <w:p w:rsidR="009A3D48" w:rsidRPr="00A235B5" w:rsidRDefault="009A3D48">
      <w:pPr>
        <w:rPr>
          <w:sz w:val="20"/>
          <w:lang w:val="en-GB"/>
        </w:rPr>
      </w:pPr>
    </w:p>
    <w:p w:rsidR="009A3D48" w:rsidRPr="00A235B5" w:rsidRDefault="009A3D48">
      <w:pPr>
        <w:rPr>
          <w:sz w:val="20"/>
          <w:lang w:val="en-GB"/>
        </w:rPr>
      </w:pPr>
      <w:r w:rsidRPr="00A235B5">
        <w:rPr>
          <w:sz w:val="20"/>
          <w:lang w:val="en-GB"/>
        </w:rPr>
        <w:t>Wallnerstrasse 8</w:t>
      </w:r>
    </w:p>
    <w:p w:rsidR="009A3D48" w:rsidRPr="00A235B5" w:rsidRDefault="009A3D48">
      <w:pPr>
        <w:rPr>
          <w:sz w:val="20"/>
          <w:lang w:val="en-GB"/>
        </w:rPr>
      </w:pPr>
      <w:r w:rsidRPr="00A235B5">
        <w:rPr>
          <w:sz w:val="20"/>
          <w:lang w:val="en-GB"/>
        </w:rPr>
        <w:t>101</w:t>
      </w:r>
      <w:r w:rsidR="00A65D40">
        <w:rPr>
          <w:sz w:val="20"/>
          <w:lang w:val="en-GB"/>
        </w:rPr>
        <w:t>0</w:t>
      </w:r>
      <w:r w:rsidRPr="00A235B5">
        <w:rPr>
          <w:sz w:val="20"/>
          <w:lang w:val="en-GB"/>
        </w:rPr>
        <w:t xml:space="preserve"> Vienna</w:t>
      </w:r>
    </w:p>
    <w:p w:rsidR="009A3D48" w:rsidRPr="00A235B5" w:rsidRDefault="009A3D48">
      <w:pPr>
        <w:rPr>
          <w:sz w:val="20"/>
          <w:lang w:val="en-GB"/>
        </w:rPr>
      </w:pPr>
      <w:r w:rsidRPr="00A235B5">
        <w:rPr>
          <w:sz w:val="20"/>
          <w:lang w:val="en-GB"/>
        </w:rPr>
        <w:t>Austria</w:t>
      </w:r>
    </w:p>
    <w:p w:rsidR="009A3D48" w:rsidRPr="00A235B5" w:rsidRDefault="009A3D48">
      <w:pPr>
        <w:ind w:left="7080" w:firstLine="708"/>
        <w:rPr>
          <w:sz w:val="20"/>
          <w:lang w:val="en-GB"/>
        </w:rPr>
      </w:pPr>
      <w:r w:rsidRPr="00A235B5">
        <w:rPr>
          <w:sz w:val="20"/>
          <w:lang w:val="en-GB"/>
        </w:rPr>
        <w:t>place, date</w:t>
      </w:r>
    </w:p>
    <w:p w:rsidR="009A3D48" w:rsidRPr="00A235B5" w:rsidRDefault="009A3D48">
      <w:pPr>
        <w:rPr>
          <w:sz w:val="20"/>
          <w:lang w:val="en-GB"/>
        </w:rPr>
      </w:pPr>
    </w:p>
    <w:p w:rsidR="009A3D48" w:rsidRPr="00A235B5" w:rsidRDefault="009A3D48">
      <w:pPr>
        <w:rPr>
          <w:sz w:val="20"/>
          <w:lang w:val="en-GB"/>
        </w:rPr>
      </w:pPr>
    </w:p>
    <w:p w:rsidR="009A3D48" w:rsidRPr="002E5422" w:rsidRDefault="009A3D48" w:rsidP="002E5422">
      <w:pPr>
        <w:pStyle w:val="berschrift1"/>
        <w:spacing w:before="0" w:after="0"/>
        <w:rPr>
          <w:szCs w:val="28"/>
          <w:lang w:val="en-GB"/>
        </w:rPr>
      </w:pPr>
      <w:r w:rsidRPr="00A235B5">
        <w:rPr>
          <w:kern w:val="0"/>
          <w:szCs w:val="28"/>
          <w:lang w:val="en-GB"/>
        </w:rPr>
        <w:t xml:space="preserve">Application for listing of </w:t>
      </w:r>
      <w:r w:rsidR="00862325" w:rsidRPr="00A235B5">
        <w:rPr>
          <w:kern w:val="0"/>
          <w:szCs w:val="28"/>
          <w:lang w:val="en-GB"/>
        </w:rPr>
        <w:t>bonds</w:t>
      </w:r>
      <w:r w:rsidRPr="00A235B5">
        <w:rPr>
          <w:kern w:val="0"/>
          <w:szCs w:val="28"/>
          <w:lang w:val="en-GB"/>
        </w:rPr>
        <w:t xml:space="preserve"> on </w:t>
      </w:r>
      <w:r w:rsidR="002E5422">
        <w:rPr>
          <w:kern w:val="0"/>
          <w:szCs w:val="28"/>
          <w:lang w:val="en-GB"/>
        </w:rPr>
        <w:t xml:space="preserve">the </w:t>
      </w:r>
      <w:r w:rsidR="00A7135D" w:rsidRPr="00A235B5">
        <w:rPr>
          <w:kern w:val="0"/>
          <w:szCs w:val="28"/>
          <w:lang w:val="en-GB"/>
        </w:rPr>
        <w:t xml:space="preserve">Official Market </w:t>
      </w:r>
      <w:r w:rsidR="00A7135D" w:rsidRPr="002E5422">
        <w:rPr>
          <w:kern w:val="0"/>
          <w:szCs w:val="28"/>
          <w:lang w:val="en-GB"/>
        </w:rPr>
        <w:t>(</w:t>
      </w:r>
      <w:r w:rsidR="002E5422">
        <w:rPr>
          <w:kern w:val="0"/>
          <w:szCs w:val="28"/>
          <w:lang w:val="en-GB"/>
        </w:rPr>
        <w:t>“</w:t>
      </w:r>
      <w:r w:rsidR="00A7135D" w:rsidRPr="002E5422">
        <w:rPr>
          <w:kern w:val="0"/>
          <w:szCs w:val="28"/>
          <w:lang w:val="en-GB"/>
        </w:rPr>
        <w:t>Amtlicher Handel</w:t>
      </w:r>
      <w:r w:rsidR="002E5422">
        <w:rPr>
          <w:kern w:val="0"/>
          <w:szCs w:val="28"/>
          <w:lang w:val="en-GB"/>
        </w:rPr>
        <w:t>”</w:t>
      </w:r>
      <w:r w:rsidR="00A7135D" w:rsidRPr="002E5422">
        <w:rPr>
          <w:kern w:val="0"/>
          <w:szCs w:val="28"/>
          <w:lang w:val="en-GB"/>
        </w:rPr>
        <w:t>)</w:t>
      </w:r>
      <w:r w:rsidR="002E5422" w:rsidRPr="002E5422">
        <w:rPr>
          <w:kern w:val="0"/>
          <w:szCs w:val="28"/>
          <w:lang w:val="en-GB"/>
        </w:rPr>
        <w:t xml:space="preserve"> – EU regulated market </w:t>
      </w:r>
      <w:r w:rsidR="00862325" w:rsidRPr="002E5422">
        <w:rPr>
          <w:szCs w:val="28"/>
          <w:lang w:val="en-GB"/>
        </w:rPr>
        <w:t>of Vienna Stock Exchange</w:t>
      </w:r>
    </w:p>
    <w:p w:rsidR="00862325" w:rsidRPr="00A235B5" w:rsidRDefault="00862325">
      <w:pPr>
        <w:rPr>
          <w:sz w:val="20"/>
          <w:lang w:val="en-GB"/>
        </w:rPr>
      </w:pPr>
    </w:p>
    <w:p w:rsidR="00862325" w:rsidRPr="00A235B5" w:rsidRDefault="00862325" w:rsidP="00862325">
      <w:pPr>
        <w:rPr>
          <w:b/>
          <w:sz w:val="20"/>
          <w:lang w:val="en-GB"/>
        </w:rPr>
      </w:pPr>
      <w:r w:rsidRPr="00A235B5">
        <w:rPr>
          <w:b/>
          <w:sz w:val="20"/>
          <w:lang w:val="en-GB"/>
        </w:rPr>
        <w:t>Issuer:</w:t>
      </w:r>
    </w:p>
    <w:p w:rsidR="00862325" w:rsidRDefault="00862325" w:rsidP="00862325">
      <w:pPr>
        <w:rPr>
          <w:sz w:val="20"/>
          <w:lang w:val="en-GB"/>
        </w:rPr>
      </w:pPr>
      <w:r w:rsidRPr="00A235B5">
        <w:rPr>
          <w:sz w:val="20"/>
          <w:lang w:val="en-GB"/>
        </w:rPr>
        <w:t>Address of the issuer</w:t>
      </w:r>
      <w:r w:rsidR="002E5422">
        <w:rPr>
          <w:sz w:val="20"/>
          <w:lang w:val="en-GB"/>
        </w:rPr>
        <w:t>:</w:t>
      </w:r>
    </w:p>
    <w:p w:rsidR="00466335" w:rsidRDefault="00466335" w:rsidP="00862325">
      <w:pPr>
        <w:rPr>
          <w:sz w:val="20"/>
          <w:lang w:val="en-GB"/>
        </w:rPr>
      </w:pPr>
    </w:p>
    <w:p w:rsidR="00466335" w:rsidRDefault="00466335" w:rsidP="00466335">
      <w:pPr>
        <w:rPr>
          <w:sz w:val="20"/>
          <w:lang w:val="en-US"/>
        </w:rPr>
      </w:pPr>
      <w:r>
        <w:rPr>
          <w:b/>
          <w:bCs/>
          <w:sz w:val="20"/>
          <w:lang w:val="en-US"/>
        </w:rPr>
        <w:t>LEI Code</w:t>
      </w:r>
      <w:r>
        <w:rPr>
          <w:sz w:val="20"/>
          <w:lang w:val="en-US"/>
        </w:rPr>
        <w:t xml:space="preserve"> (legal entity identifier)</w:t>
      </w:r>
      <w:r w:rsidR="00A65D40">
        <w:rPr>
          <w:sz w:val="20"/>
          <w:lang w:val="en-US"/>
        </w:rPr>
        <w:t xml:space="preserve"> of the issuer</w:t>
      </w:r>
      <w:r>
        <w:rPr>
          <w:sz w:val="20"/>
          <w:lang w:val="en-US"/>
        </w:rPr>
        <w:t>:</w:t>
      </w:r>
    </w:p>
    <w:p w:rsidR="00466335" w:rsidRPr="00466335" w:rsidRDefault="00466335" w:rsidP="00862325">
      <w:pPr>
        <w:rPr>
          <w:sz w:val="20"/>
          <w:lang w:val="en-US"/>
        </w:rPr>
      </w:pPr>
    </w:p>
    <w:p w:rsidR="009A3D48" w:rsidRPr="00A235B5" w:rsidRDefault="00C555AA">
      <w:pPr>
        <w:rPr>
          <w:b/>
          <w:sz w:val="20"/>
          <w:lang w:val="en-GB"/>
        </w:rPr>
      </w:pPr>
      <w:r>
        <w:rPr>
          <w:b/>
          <w:sz w:val="20"/>
          <w:lang w:val="en-GB"/>
        </w:rPr>
        <w:t>Listing Agent (member of Wiener Boerse AG)</w:t>
      </w:r>
      <w:r w:rsidR="009A3D48" w:rsidRPr="00A235B5">
        <w:rPr>
          <w:b/>
          <w:sz w:val="20"/>
          <w:lang w:val="en-GB"/>
        </w:rPr>
        <w:t>:</w:t>
      </w:r>
    </w:p>
    <w:p w:rsidR="009A3D48" w:rsidRPr="00A235B5" w:rsidRDefault="00A20E45">
      <w:pPr>
        <w:rPr>
          <w:sz w:val="20"/>
          <w:lang w:val="en-GB"/>
        </w:rPr>
      </w:pPr>
      <w:r>
        <w:rPr>
          <w:sz w:val="20"/>
          <w:lang w:val="en-GB"/>
        </w:rPr>
        <w:t>Address:</w:t>
      </w:r>
    </w:p>
    <w:p w:rsidR="009A3D48" w:rsidRPr="00A235B5" w:rsidRDefault="009A3D48">
      <w:pPr>
        <w:rPr>
          <w:sz w:val="20"/>
          <w:lang w:val="en-GB"/>
        </w:rPr>
      </w:pPr>
    </w:p>
    <w:p w:rsidR="0093361A" w:rsidRDefault="0093361A" w:rsidP="0093361A">
      <w:pPr>
        <w:rPr>
          <w:b/>
          <w:sz w:val="20"/>
          <w:lang w:val="en-US"/>
        </w:rPr>
      </w:pPr>
      <w:r>
        <w:rPr>
          <w:b/>
          <w:sz w:val="20"/>
          <w:lang w:val="en-US"/>
        </w:rPr>
        <w:t xml:space="preserve">Billing address for the </w:t>
      </w:r>
      <w:r w:rsidRPr="007C2424">
        <w:rPr>
          <w:b/>
          <w:sz w:val="20"/>
          <w:lang w:val="en-US"/>
        </w:rPr>
        <w:t xml:space="preserve">listing fee and annual fee </w:t>
      </w:r>
      <w:r>
        <w:rPr>
          <w:b/>
          <w:sz w:val="20"/>
          <w:lang w:val="en-US"/>
        </w:rPr>
        <w:t>+ r</w:t>
      </w:r>
      <w:r w:rsidRPr="007C2424">
        <w:rPr>
          <w:b/>
          <w:sz w:val="20"/>
          <w:lang w:val="en-US"/>
        </w:rPr>
        <w:t>ecipient of the</w:t>
      </w:r>
      <w:r>
        <w:rPr>
          <w:b/>
          <w:sz w:val="20"/>
          <w:lang w:val="en-US"/>
        </w:rPr>
        <w:t xml:space="preserve"> notification and the invoice</w:t>
      </w:r>
    </w:p>
    <w:p w:rsidR="009A3D48" w:rsidRPr="00A235B5" w:rsidRDefault="00121E92">
      <w:pPr>
        <w:rPr>
          <w:sz w:val="20"/>
          <w:lang w:val="en-GB"/>
        </w:rPr>
      </w:pPr>
      <w:r w:rsidRPr="00A235B5">
        <w:rPr>
          <w:sz w:val="20"/>
          <w:lang w:val="en-GB"/>
        </w:rPr>
        <w:t>(e-mail and contact details)</w:t>
      </w:r>
    </w:p>
    <w:p w:rsidR="00121E92" w:rsidRPr="00A235B5" w:rsidRDefault="00121E92">
      <w:pPr>
        <w:rPr>
          <w:sz w:val="20"/>
          <w:lang w:val="en-GB"/>
        </w:rPr>
      </w:pPr>
    </w:p>
    <w:p w:rsidR="009A3D48" w:rsidRPr="00A235B5" w:rsidRDefault="00213BC8">
      <w:pPr>
        <w:rPr>
          <w:b/>
          <w:sz w:val="20"/>
          <w:lang w:val="en-GB"/>
        </w:rPr>
      </w:pPr>
      <w:r w:rsidRPr="00A235B5">
        <w:rPr>
          <w:b/>
          <w:sz w:val="20"/>
          <w:lang w:val="en-GB"/>
        </w:rPr>
        <w:t>Title</w:t>
      </w:r>
      <w:r w:rsidR="009A3D48" w:rsidRPr="00A235B5">
        <w:rPr>
          <w:b/>
          <w:sz w:val="20"/>
          <w:lang w:val="en-GB"/>
        </w:rPr>
        <w:t xml:space="preserve"> of the bond/ note:</w:t>
      </w:r>
    </w:p>
    <w:p w:rsidR="006D4080" w:rsidRPr="00A235B5" w:rsidRDefault="006D4080">
      <w:pPr>
        <w:rPr>
          <w:b/>
          <w:sz w:val="20"/>
          <w:lang w:val="en-GB"/>
        </w:rPr>
      </w:pPr>
    </w:p>
    <w:p w:rsidR="009A3D48" w:rsidRPr="00A235B5" w:rsidRDefault="009A3D48">
      <w:pPr>
        <w:rPr>
          <w:b/>
          <w:sz w:val="20"/>
          <w:lang w:val="en-GB"/>
        </w:rPr>
      </w:pPr>
      <w:r w:rsidRPr="00A235B5">
        <w:rPr>
          <w:b/>
          <w:sz w:val="20"/>
          <w:lang w:val="en-GB"/>
        </w:rPr>
        <w:t>ISIN-code:</w:t>
      </w:r>
    </w:p>
    <w:p w:rsidR="00A65D40" w:rsidRPr="00C10EF1" w:rsidRDefault="00A65D40" w:rsidP="00A65D40">
      <w:pPr>
        <w:rPr>
          <w:sz w:val="20"/>
          <w:lang w:val="en-GB"/>
        </w:rPr>
      </w:pPr>
      <w:r w:rsidRPr="00C10EF1">
        <w:rPr>
          <w:b/>
          <w:sz w:val="20"/>
          <w:lang w:val="en-GB"/>
        </w:rPr>
        <w:t>FISN</w:t>
      </w:r>
      <w:r w:rsidRPr="00C10EF1">
        <w:rPr>
          <w:sz w:val="20"/>
          <w:lang w:val="en-GB"/>
        </w:rPr>
        <w:t xml:space="preserve"> (Financial Instrument Short Name, available at the </w:t>
      </w:r>
      <w:r>
        <w:rPr>
          <w:sz w:val="20"/>
          <w:lang w:val="en-GB"/>
        </w:rPr>
        <w:t>ISIN issuing organization)</w:t>
      </w:r>
    </w:p>
    <w:p w:rsidR="00A20E45" w:rsidRPr="00633373" w:rsidRDefault="00A20E45" w:rsidP="00A20E45">
      <w:pPr>
        <w:rPr>
          <w:sz w:val="20"/>
          <w:lang w:val="en-GB"/>
        </w:rPr>
      </w:pPr>
      <w:r w:rsidRPr="00633373">
        <w:rPr>
          <w:b/>
          <w:sz w:val="20"/>
          <w:lang w:val="en-GB"/>
        </w:rPr>
        <w:t>CFI-Code</w:t>
      </w:r>
      <w:r w:rsidRPr="00633373">
        <w:rPr>
          <w:sz w:val="20"/>
          <w:lang w:val="en-GB"/>
        </w:rPr>
        <w:t xml:space="preserve"> (</w:t>
      </w:r>
      <w:r w:rsidRPr="00C10EF1">
        <w:rPr>
          <w:sz w:val="20"/>
          <w:lang w:val="en-GB"/>
        </w:rPr>
        <w:t xml:space="preserve">available at the </w:t>
      </w:r>
      <w:r>
        <w:rPr>
          <w:sz w:val="20"/>
          <w:lang w:val="en-GB"/>
        </w:rPr>
        <w:t>ISIN issuing organization)</w:t>
      </w:r>
    </w:p>
    <w:p w:rsidR="009A3D48" w:rsidRPr="00A235B5" w:rsidRDefault="009A3D48">
      <w:pPr>
        <w:rPr>
          <w:sz w:val="20"/>
          <w:lang w:val="en-GB"/>
        </w:rPr>
      </w:pPr>
    </w:p>
    <w:p w:rsidR="009A3D48" w:rsidRPr="00A235B5" w:rsidRDefault="00A65D40">
      <w:pPr>
        <w:rPr>
          <w:sz w:val="20"/>
          <w:lang w:val="en-GB"/>
        </w:rPr>
      </w:pPr>
      <w:r>
        <w:rPr>
          <w:b/>
          <w:sz w:val="20"/>
          <w:lang w:val="en-GB"/>
        </w:rPr>
        <w:t>Principal amount (</w:t>
      </w:r>
      <w:r w:rsidR="009A3D48" w:rsidRPr="00A235B5">
        <w:rPr>
          <w:b/>
          <w:sz w:val="20"/>
          <w:lang w:val="en-GB"/>
        </w:rPr>
        <w:t>volume of the bond</w:t>
      </w:r>
      <w:r>
        <w:rPr>
          <w:sz w:val="20"/>
          <w:lang w:val="en-GB"/>
        </w:rPr>
        <w:t xml:space="preserve">): </w:t>
      </w:r>
      <w:r w:rsidR="008F7C8F" w:rsidRPr="00A235B5">
        <w:rPr>
          <w:sz w:val="20"/>
          <w:lang w:val="en-GB"/>
        </w:rPr>
        <w:t>______________________________________________</w:t>
      </w:r>
    </w:p>
    <w:p w:rsidR="008F7C8F" w:rsidRPr="00A235B5" w:rsidRDefault="008F7C8F">
      <w:pPr>
        <w:rPr>
          <w:sz w:val="20"/>
          <w:lang w:val="en-GB"/>
        </w:rPr>
      </w:pPr>
    </w:p>
    <w:p w:rsidR="008F7C8F" w:rsidRDefault="008F7C8F" w:rsidP="008F7C8F">
      <w:pPr>
        <w:numPr>
          <w:ilvl w:val="0"/>
          <w:numId w:val="5"/>
        </w:numPr>
        <w:rPr>
          <w:sz w:val="20"/>
          <w:lang w:val="en-GB"/>
        </w:rPr>
      </w:pPr>
      <w:r w:rsidRPr="00A235B5">
        <w:rPr>
          <w:sz w:val="20"/>
          <w:lang w:val="en-GB"/>
        </w:rPr>
        <w:t>Volume placed not in Austria __________________________________________________</w:t>
      </w:r>
    </w:p>
    <w:p w:rsidR="00A20E45" w:rsidRPr="00A235B5" w:rsidRDefault="00A20E45" w:rsidP="00A20E45">
      <w:pPr>
        <w:ind w:left="720"/>
        <w:rPr>
          <w:sz w:val="20"/>
          <w:lang w:val="en-GB"/>
        </w:rPr>
      </w:pPr>
    </w:p>
    <w:p w:rsidR="008F7C8F" w:rsidRPr="00A235B5" w:rsidRDefault="009A3D48" w:rsidP="008F7C8F">
      <w:pPr>
        <w:numPr>
          <w:ilvl w:val="0"/>
          <w:numId w:val="5"/>
        </w:numPr>
        <w:rPr>
          <w:sz w:val="20"/>
          <w:lang w:val="en-GB"/>
        </w:rPr>
      </w:pPr>
      <w:r w:rsidRPr="00A235B5">
        <w:rPr>
          <w:sz w:val="20"/>
          <w:lang w:val="en-GB"/>
        </w:rPr>
        <w:t xml:space="preserve">(If the bond is still </w:t>
      </w:r>
      <w:r w:rsidR="00A65D40">
        <w:rPr>
          <w:sz w:val="20"/>
          <w:lang w:val="en-GB"/>
        </w:rPr>
        <w:t xml:space="preserve">being </w:t>
      </w:r>
      <w:r w:rsidRPr="00A235B5">
        <w:rPr>
          <w:sz w:val="20"/>
          <w:lang w:val="en-GB"/>
        </w:rPr>
        <w:t xml:space="preserve">issued): </w:t>
      </w:r>
    </w:p>
    <w:p w:rsidR="009A3D48" w:rsidRPr="00A235B5" w:rsidRDefault="009A3D48" w:rsidP="008F7C8F">
      <w:pPr>
        <w:ind w:firstLine="708"/>
        <w:rPr>
          <w:sz w:val="20"/>
          <w:lang w:val="en-GB"/>
        </w:rPr>
      </w:pPr>
      <w:r w:rsidRPr="00A235B5">
        <w:rPr>
          <w:sz w:val="20"/>
          <w:lang w:val="en-GB"/>
        </w:rPr>
        <w:t xml:space="preserve">maximum volume </w:t>
      </w:r>
      <w:r w:rsidR="00A65D40">
        <w:rPr>
          <w:sz w:val="20"/>
          <w:lang w:val="en-GB"/>
        </w:rPr>
        <w:t>AND</w:t>
      </w:r>
      <w:r w:rsidRPr="00A235B5">
        <w:rPr>
          <w:sz w:val="20"/>
          <w:lang w:val="en-GB"/>
        </w:rPr>
        <w:t xml:space="preserve"> current volume</w:t>
      </w:r>
      <w:r w:rsidR="008F7C8F" w:rsidRPr="00A235B5">
        <w:rPr>
          <w:sz w:val="20"/>
          <w:lang w:val="en-GB"/>
        </w:rPr>
        <w:t xml:space="preserve"> ___________________________________________</w:t>
      </w:r>
    </w:p>
    <w:p w:rsidR="00331EEE" w:rsidRPr="00A235B5" w:rsidRDefault="00331EEE" w:rsidP="00331EEE">
      <w:pPr>
        <w:rPr>
          <w:sz w:val="16"/>
          <w:szCs w:val="16"/>
          <w:lang w:val="en-GB"/>
        </w:rPr>
      </w:pPr>
      <w:r w:rsidRPr="00A235B5">
        <w:rPr>
          <w:sz w:val="16"/>
          <w:szCs w:val="16"/>
          <w:lang w:val="en-GB"/>
        </w:rPr>
        <w:t>(Please mark applicable items)</w:t>
      </w:r>
    </w:p>
    <w:p w:rsidR="009A3D48" w:rsidRDefault="009A3D48">
      <w:pPr>
        <w:rPr>
          <w:sz w:val="20"/>
          <w:lang w:val="en-GB"/>
        </w:rPr>
      </w:pPr>
    </w:p>
    <w:p w:rsidR="00A20E45" w:rsidRPr="00A235B5" w:rsidRDefault="00A20E45" w:rsidP="00A20E45">
      <w:pPr>
        <w:rPr>
          <w:b/>
          <w:sz w:val="20"/>
          <w:lang w:val="en-GB"/>
        </w:rPr>
      </w:pPr>
      <w:r>
        <w:rPr>
          <w:b/>
          <w:sz w:val="20"/>
          <w:lang w:val="en-GB"/>
        </w:rPr>
        <w:t>Denomination currency:</w:t>
      </w:r>
    </w:p>
    <w:p w:rsidR="005C39BA" w:rsidRDefault="005C39BA" w:rsidP="005C39BA">
      <w:pPr>
        <w:rPr>
          <w:b/>
          <w:sz w:val="20"/>
          <w:lang w:val="en-GB"/>
        </w:rPr>
      </w:pPr>
      <w:r w:rsidRPr="00A235B5">
        <w:rPr>
          <w:b/>
          <w:sz w:val="20"/>
          <w:lang w:val="en-GB"/>
        </w:rPr>
        <w:t>Denomination</w:t>
      </w:r>
      <w:r w:rsidR="00A65D40">
        <w:rPr>
          <w:b/>
          <w:sz w:val="20"/>
          <w:lang w:val="en-GB"/>
        </w:rPr>
        <w:t xml:space="preserve"> (face value)</w:t>
      </w:r>
      <w:r w:rsidRPr="00A235B5">
        <w:rPr>
          <w:b/>
          <w:sz w:val="20"/>
          <w:lang w:val="en-GB"/>
        </w:rPr>
        <w:t>:</w:t>
      </w:r>
    </w:p>
    <w:p w:rsidR="005C39BA" w:rsidRPr="00A235B5" w:rsidRDefault="005C39BA">
      <w:pPr>
        <w:rPr>
          <w:sz w:val="20"/>
          <w:lang w:val="en-GB"/>
        </w:rPr>
      </w:pPr>
    </w:p>
    <w:p w:rsidR="009A3D48" w:rsidRPr="00A235B5" w:rsidRDefault="005C39BA">
      <w:pPr>
        <w:rPr>
          <w:b/>
          <w:sz w:val="20"/>
          <w:lang w:val="en-GB"/>
        </w:rPr>
      </w:pPr>
      <w:r w:rsidRPr="00A235B5">
        <w:rPr>
          <w:b/>
          <w:sz w:val="20"/>
          <w:lang w:val="en-GB"/>
        </w:rPr>
        <w:t>C</w:t>
      </w:r>
      <w:r w:rsidR="009A3D48" w:rsidRPr="00A235B5">
        <w:rPr>
          <w:b/>
          <w:sz w:val="20"/>
          <w:lang w:val="en-GB"/>
        </w:rPr>
        <w:t xml:space="preserve">urrent interest rate </w:t>
      </w:r>
      <w:r w:rsidRPr="00A235B5">
        <w:rPr>
          <w:b/>
          <w:sz w:val="20"/>
          <w:lang w:val="en-GB"/>
        </w:rPr>
        <w:t>and</w:t>
      </w:r>
      <w:r w:rsidR="009A3D48" w:rsidRPr="00A235B5">
        <w:rPr>
          <w:b/>
          <w:sz w:val="20"/>
          <w:lang w:val="en-GB"/>
        </w:rPr>
        <w:t xml:space="preserve"> current interest period</w:t>
      </w:r>
      <w:r w:rsidRPr="00A235B5">
        <w:rPr>
          <w:b/>
          <w:sz w:val="20"/>
          <w:lang w:val="en-GB"/>
        </w:rPr>
        <w:t>:</w:t>
      </w:r>
    </w:p>
    <w:p w:rsidR="009A3D48" w:rsidRPr="00A235B5" w:rsidRDefault="009A3D48">
      <w:pPr>
        <w:rPr>
          <w:sz w:val="20"/>
          <w:lang w:val="en-GB"/>
        </w:rPr>
      </w:pPr>
    </w:p>
    <w:p w:rsidR="009A3D48" w:rsidRPr="00A235B5" w:rsidRDefault="009A3D48">
      <w:pPr>
        <w:rPr>
          <w:b/>
          <w:sz w:val="20"/>
          <w:lang w:val="en-GB"/>
        </w:rPr>
      </w:pPr>
      <w:r w:rsidRPr="00A235B5">
        <w:rPr>
          <w:b/>
          <w:sz w:val="20"/>
          <w:lang w:val="en-GB"/>
        </w:rPr>
        <w:t>Place where the global Note is deposited</w:t>
      </w:r>
      <w:r w:rsidR="00A65D40">
        <w:rPr>
          <w:b/>
          <w:sz w:val="20"/>
          <w:lang w:val="en-GB"/>
        </w:rPr>
        <w:t xml:space="preserve"> (CSD)</w:t>
      </w:r>
      <w:r w:rsidR="005C39BA" w:rsidRPr="00A235B5">
        <w:rPr>
          <w:b/>
          <w:sz w:val="20"/>
          <w:lang w:val="en-GB"/>
        </w:rPr>
        <w:t>:</w:t>
      </w:r>
    </w:p>
    <w:p w:rsidR="009A3D48" w:rsidRPr="00A235B5" w:rsidRDefault="009A3D48">
      <w:pPr>
        <w:rPr>
          <w:sz w:val="20"/>
          <w:lang w:val="en-GB"/>
        </w:rPr>
      </w:pPr>
    </w:p>
    <w:p w:rsidR="005C39BA" w:rsidRPr="00A235B5" w:rsidRDefault="003D040A" w:rsidP="003D040A">
      <w:pPr>
        <w:rPr>
          <w:sz w:val="20"/>
          <w:lang w:val="en-GB"/>
        </w:rPr>
      </w:pPr>
      <w:r w:rsidRPr="00A235B5">
        <w:rPr>
          <w:b/>
          <w:sz w:val="20"/>
          <w:lang w:val="en-GB"/>
        </w:rPr>
        <w:t>Further stock exchanges:</w:t>
      </w:r>
    </w:p>
    <w:p w:rsidR="003D040A" w:rsidRPr="00A235B5" w:rsidRDefault="005C39BA" w:rsidP="003D040A">
      <w:pPr>
        <w:rPr>
          <w:sz w:val="20"/>
          <w:lang w:val="en-GB"/>
        </w:rPr>
      </w:pPr>
      <w:r w:rsidRPr="00A235B5">
        <w:rPr>
          <w:sz w:val="20"/>
          <w:lang w:val="en-GB"/>
        </w:rPr>
        <w:t>(</w:t>
      </w:r>
      <w:r w:rsidR="003D040A" w:rsidRPr="00A235B5">
        <w:rPr>
          <w:sz w:val="20"/>
          <w:lang w:val="en-GB"/>
        </w:rPr>
        <w:t>Please indicate if listing on</w:t>
      </w:r>
      <w:r w:rsidR="003D3392" w:rsidRPr="00A235B5">
        <w:rPr>
          <w:sz w:val="20"/>
          <w:lang w:val="en-GB"/>
        </w:rPr>
        <w:t xml:space="preserve"> a further</w:t>
      </w:r>
      <w:r w:rsidR="003D040A" w:rsidRPr="00A235B5">
        <w:rPr>
          <w:sz w:val="20"/>
          <w:lang w:val="en-GB"/>
        </w:rPr>
        <w:t xml:space="preserve"> stock exchange </w:t>
      </w:r>
      <w:r w:rsidR="003D3392" w:rsidRPr="00A235B5">
        <w:rPr>
          <w:sz w:val="20"/>
          <w:lang w:val="en-GB"/>
        </w:rPr>
        <w:t>was</w:t>
      </w:r>
      <w:r w:rsidR="003D040A" w:rsidRPr="00A235B5">
        <w:rPr>
          <w:sz w:val="20"/>
          <w:lang w:val="en-GB"/>
        </w:rPr>
        <w:t xml:space="preserve"> applied for </w:t>
      </w:r>
      <w:r w:rsidR="003D3392" w:rsidRPr="00A235B5">
        <w:rPr>
          <w:sz w:val="20"/>
          <w:lang w:val="en-GB"/>
        </w:rPr>
        <w:t>within the previous</w:t>
      </w:r>
      <w:r w:rsidR="003D040A" w:rsidRPr="00A235B5">
        <w:rPr>
          <w:sz w:val="20"/>
          <w:lang w:val="en-GB"/>
        </w:rPr>
        <w:t xml:space="preserve"> 30 days or will be applied for in the near future.</w:t>
      </w:r>
      <w:r w:rsidRPr="00A235B5">
        <w:rPr>
          <w:sz w:val="20"/>
          <w:lang w:val="en-GB"/>
        </w:rPr>
        <w:t>)</w:t>
      </w:r>
    </w:p>
    <w:p w:rsidR="003D040A" w:rsidRPr="00A235B5" w:rsidRDefault="003D040A" w:rsidP="003D040A">
      <w:pPr>
        <w:rPr>
          <w:sz w:val="20"/>
          <w:lang w:val="en-GB"/>
        </w:rPr>
      </w:pPr>
    </w:p>
    <w:p w:rsidR="00153D72" w:rsidRPr="00A235B5" w:rsidRDefault="00153D72" w:rsidP="00153D72">
      <w:pPr>
        <w:rPr>
          <w:sz w:val="20"/>
          <w:lang w:val="en-GB"/>
        </w:rPr>
      </w:pPr>
      <w:r w:rsidRPr="00A235B5">
        <w:rPr>
          <w:b/>
          <w:sz w:val="20"/>
          <w:lang w:val="en-GB"/>
        </w:rPr>
        <w:t>Confirmation concerning the authenticity of the submitted prospectus:</w:t>
      </w:r>
    </w:p>
    <w:p w:rsidR="003D3392" w:rsidRPr="00A235B5" w:rsidRDefault="003D3392" w:rsidP="003D3392">
      <w:pPr>
        <w:rPr>
          <w:rFonts w:cs="Arial"/>
          <w:sz w:val="20"/>
          <w:lang w:val="en-GB"/>
        </w:rPr>
      </w:pPr>
      <w:r w:rsidRPr="00A235B5">
        <w:rPr>
          <w:rFonts w:cs="Arial"/>
          <w:sz w:val="20"/>
          <w:lang w:val="en-GB"/>
        </w:rPr>
        <w:t>We confirm that the electronic prospectus attached to this application as well as potential hard copies of the prospectus submitted to Vienna Stock Exchange are identical with the version of the prospectus approved by the competent authority.</w:t>
      </w:r>
    </w:p>
    <w:p w:rsidR="00A65D40" w:rsidRDefault="00A65D40">
      <w:pPr>
        <w:rPr>
          <w:sz w:val="20"/>
          <w:lang w:val="en-GB"/>
        </w:rPr>
      </w:pPr>
    </w:p>
    <w:p w:rsidR="00A65D40" w:rsidRDefault="00A65D40">
      <w:pPr>
        <w:rPr>
          <w:sz w:val="20"/>
          <w:lang w:val="en-GB"/>
        </w:rPr>
      </w:pPr>
    </w:p>
    <w:p w:rsidR="00A20E45" w:rsidRDefault="00A20E45">
      <w:pPr>
        <w:rPr>
          <w:sz w:val="20"/>
          <w:lang w:val="en-GB"/>
        </w:rPr>
      </w:pPr>
    </w:p>
    <w:p w:rsidR="00A20E45" w:rsidRDefault="00A20E45">
      <w:pPr>
        <w:rPr>
          <w:sz w:val="20"/>
          <w:lang w:val="en-GB"/>
        </w:rPr>
      </w:pPr>
    </w:p>
    <w:p w:rsidR="00A20E45" w:rsidRDefault="00A20E45">
      <w:pPr>
        <w:rPr>
          <w:sz w:val="20"/>
          <w:lang w:val="en-GB"/>
        </w:rPr>
      </w:pPr>
    </w:p>
    <w:p w:rsidR="00A20E45" w:rsidRDefault="00A20E45">
      <w:pPr>
        <w:rPr>
          <w:sz w:val="20"/>
          <w:lang w:val="en-GB"/>
        </w:rPr>
      </w:pPr>
    </w:p>
    <w:p w:rsidR="00A20E45" w:rsidRDefault="00A20E45">
      <w:pPr>
        <w:rPr>
          <w:sz w:val="20"/>
          <w:lang w:val="en-GB"/>
        </w:rPr>
      </w:pPr>
    </w:p>
    <w:p w:rsidR="00A20E45" w:rsidRDefault="00A20E45">
      <w:pPr>
        <w:rPr>
          <w:sz w:val="20"/>
          <w:lang w:val="en-GB"/>
        </w:rPr>
      </w:pPr>
    </w:p>
    <w:p w:rsidR="00A20E45" w:rsidRDefault="00A20E45">
      <w:pPr>
        <w:rPr>
          <w:sz w:val="20"/>
          <w:lang w:val="en-GB"/>
        </w:rPr>
      </w:pPr>
    </w:p>
    <w:p w:rsidR="00A65D40" w:rsidRPr="00A235B5" w:rsidRDefault="00A65D40">
      <w:pPr>
        <w:rPr>
          <w:sz w:val="20"/>
          <w:lang w:val="en-GB"/>
        </w:rPr>
      </w:pPr>
    </w:p>
    <w:p w:rsidR="009A3D48" w:rsidRDefault="00DD7A77" w:rsidP="00DD7A77">
      <w:pPr>
        <w:jc w:val="center"/>
        <w:rPr>
          <w:b/>
          <w:sz w:val="20"/>
          <w:lang w:val="en-GB"/>
        </w:rPr>
      </w:pPr>
      <w:r>
        <w:rPr>
          <w:b/>
          <w:sz w:val="20"/>
          <w:lang w:val="en-GB"/>
        </w:rPr>
        <w:t>Issuer</w:t>
      </w:r>
      <w:r>
        <w:rPr>
          <w:b/>
          <w:sz w:val="20"/>
          <w:lang w:val="en-GB"/>
        </w:rPr>
        <w:tab/>
      </w:r>
      <w:r>
        <w:rPr>
          <w:b/>
          <w:sz w:val="20"/>
          <w:lang w:val="en-GB"/>
        </w:rPr>
        <w:tab/>
      </w:r>
      <w:r>
        <w:rPr>
          <w:b/>
          <w:sz w:val="20"/>
          <w:lang w:val="en-GB"/>
        </w:rPr>
        <w:tab/>
      </w:r>
      <w:r>
        <w:rPr>
          <w:b/>
          <w:sz w:val="20"/>
          <w:lang w:val="en-GB"/>
        </w:rPr>
        <w:tab/>
      </w:r>
      <w:r>
        <w:rPr>
          <w:b/>
          <w:sz w:val="20"/>
          <w:lang w:val="en-GB"/>
        </w:rPr>
        <w:tab/>
        <w:t>Listing Agent</w:t>
      </w:r>
    </w:p>
    <w:p w:rsidR="002E5422" w:rsidRPr="00A235B5" w:rsidRDefault="002E5422" w:rsidP="00DD7A77">
      <w:pPr>
        <w:jc w:val="center"/>
        <w:rPr>
          <w:sz w:val="20"/>
          <w:lang w:val="en-GB"/>
        </w:rPr>
      </w:pPr>
      <w:r>
        <w:rPr>
          <w:b/>
          <w:sz w:val="20"/>
          <w:lang w:val="en-GB"/>
        </w:rPr>
        <w:tab/>
      </w:r>
      <w:r>
        <w:rPr>
          <w:b/>
          <w:sz w:val="20"/>
          <w:lang w:val="en-GB"/>
        </w:rPr>
        <w:tab/>
      </w:r>
      <w:r>
        <w:rPr>
          <w:b/>
          <w:sz w:val="20"/>
          <w:lang w:val="en-GB"/>
        </w:rPr>
        <w:tab/>
      </w:r>
      <w:r>
        <w:rPr>
          <w:b/>
          <w:sz w:val="20"/>
          <w:lang w:val="en-GB"/>
        </w:rPr>
        <w:tab/>
      </w:r>
      <w:r>
        <w:rPr>
          <w:b/>
          <w:sz w:val="20"/>
          <w:lang w:val="en-GB"/>
        </w:rPr>
        <w:tab/>
        <w:t>(stock exchange member)</w:t>
      </w:r>
    </w:p>
    <w:p w:rsidR="009A3D48" w:rsidRDefault="009A3D48" w:rsidP="00DD7A77">
      <w:pPr>
        <w:jc w:val="center"/>
        <w:rPr>
          <w:sz w:val="20"/>
          <w:lang w:val="en-GB"/>
        </w:rPr>
      </w:pPr>
    </w:p>
    <w:p w:rsidR="00A65D40" w:rsidRDefault="00A65D40" w:rsidP="00DD7A77">
      <w:pPr>
        <w:jc w:val="center"/>
        <w:rPr>
          <w:sz w:val="20"/>
          <w:lang w:val="en-GB"/>
        </w:rPr>
      </w:pPr>
    </w:p>
    <w:p w:rsidR="00A65D40" w:rsidRDefault="00A65D40" w:rsidP="00DD7A77">
      <w:pPr>
        <w:jc w:val="center"/>
        <w:rPr>
          <w:sz w:val="20"/>
          <w:lang w:val="en-GB"/>
        </w:rPr>
      </w:pPr>
    </w:p>
    <w:p w:rsidR="00A65D40" w:rsidRPr="00A235B5" w:rsidRDefault="00A65D40" w:rsidP="00DD7A77">
      <w:pPr>
        <w:jc w:val="center"/>
        <w:rPr>
          <w:sz w:val="20"/>
          <w:lang w:val="en-GB"/>
        </w:rPr>
      </w:pPr>
    </w:p>
    <w:p w:rsidR="009A3D48" w:rsidRDefault="00A235B5" w:rsidP="00DD7A77">
      <w:pPr>
        <w:jc w:val="center"/>
        <w:rPr>
          <w:sz w:val="20"/>
          <w:lang w:val="en-GB"/>
        </w:rPr>
      </w:pPr>
      <w:r w:rsidRPr="00A235B5">
        <w:rPr>
          <w:sz w:val="20"/>
          <w:lang w:val="en-GB"/>
        </w:rPr>
        <w:t xml:space="preserve">Authorized </w:t>
      </w:r>
      <w:r w:rsidR="009A3D48" w:rsidRPr="00A235B5">
        <w:rPr>
          <w:sz w:val="20"/>
          <w:lang w:val="en-GB"/>
        </w:rPr>
        <w:t>signature</w:t>
      </w:r>
      <w:r w:rsidRPr="00A235B5">
        <w:rPr>
          <w:sz w:val="20"/>
          <w:lang w:val="en-GB"/>
        </w:rPr>
        <w:t>(s)</w:t>
      </w:r>
      <w:r w:rsidR="009A3D48" w:rsidRPr="00A235B5">
        <w:rPr>
          <w:sz w:val="20"/>
          <w:lang w:val="en-GB"/>
        </w:rPr>
        <w:tab/>
      </w:r>
      <w:r w:rsidR="009A3D48" w:rsidRPr="00A235B5">
        <w:rPr>
          <w:sz w:val="20"/>
          <w:lang w:val="en-GB"/>
        </w:rPr>
        <w:tab/>
      </w:r>
      <w:r w:rsidR="009A3D48" w:rsidRPr="00A235B5">
        <w:rPr>
          <w:sz w:val="20"/>
          <w:lang w:val="en-GB"/>
        </w:rPr>
        <w:tab/>
      </w:r>
      <w:r w:rsidRPr="00A235B5">
        <w:rPr>
          <w:sz w:val="20"/>
          <w:lang w:val="en-GB"/>
        </w:rPr>
        <w:t xml:space="preserve"> Aut</w:t>
      </w:r>
      <w:r>
        <w:rPr>
          <w:sz w:val="20"/>
          <w:lang w:val="en-GB"/>
        </w:rPr>
        <w:t>h</w:t>
      </w:r>
      <w:r w:rsidRPr="00A235B5">
        <w:rPr>
          <w:sz w:val="20"/>
          <w:lang w:val="en-GB"/>
        </w:rPr>
        <w:t>ori</w:t>
      </w:r>
      <w:r>
        <w:rPr>
          <w:sz w:val="20"/>
          <w:lang w:val="en-GB"/>
        </w:rPr>
        <w:t>z</w:t>
      </w:r>
      <w:r w:rsidRPr="00A235B5">
        <w:rPr>
          <w:sz w:val="20"/>
          <w:lang w:val="en-GB"/>
        </w:rPr>
        <w:t xml:space="preserve">ed </w:t>
      </w:r>
      <w:r w:rsidR="00862325" w:rsidRPr="00A235B5">
        <w:rPr>
          <w:sz w:val="20"/>
          <w:lang w:val="en-GB"/>
        </w:rPr>
        <w:t>signature</w:t>
      </w:r>
      <w:r w:rsidRPr="00A235B5">
        <w:rPr>
          <w:sz w:val="20"/>
          <w:lang w:val="en-GB"/>
        </w:rPr>
        <w:t>(s)</w:t>
      </w:r>
    </w:p>
    <w:p w:rsidR="00A20E45" w:rsidRDefault="00A20E45" w:rsidP="00A20E45">
      <w:pPr>
        <w:jc w:val="center"/>
        <w:rPr>
          <w:sz w:val="20"/>
          <w:lang w:val="en-GB"/>
        </w:rPr>
      </w:pPr>
      <w:r>
        <w:rPr>
          <w:sz w:val="20"/>
          <w:lang w:val="en-GB"/>
        </w:rPr>
        <w:t>(please write the names in big letters below the signatures)</w:t>
      </w:r>
    </w:p>
    <w:p w:rsidR="00A20E45" w:rsidRPr="00A235B5" w:rsidRDefault="00A20E45" w:rsidP="00DD7A77">
      <w:pPr>
        <w:jc w:val="center"/>
        <w:rPr>
          <w:sz w:val="20"/>
          <w:lang w:val="en-GB"/>
        </w:rPr>
      </w:pPr>
    </w:p>
    <w:p w:rsidR="00A65D40" w:rsidRDefault="00A65D40" w:rsidP="006F7C39">
      <w:pPr>
        <w:rPr>
          <w:sz w:val="20"/>
          <w:u w:val="single"/>
          <w:lang w:val="en-GB"/>
        </w:rPr>
      </w:pPr>
    </w:p>
    <w:p w:rsidR="00A20E45" w:rsidRDefault="00A20E45" w:rsidP="006F7C39">
      <w:pPr>
        <w:rPr>
          <w:sz w:val="20"/>
          <w:u w:val="single"/>
          <w:lang w:val="en-GB"/>
        </w:rPr>
      </w:pPr>
    </w:p>
    <w:p w:rsidR="00A20E45" w:rsidRPr="00A65D40" w:rsidRDefault="00A20E45" w:rsidP="006F7C39">
      <w:pPr>
        <w:rPr>
          <w:sz w:val="20"/>
          <w:u w:val="single"/>
          <w:lang w:val="en-GB"/>
        </w:rPr>
      </w:pPr>
    </w:p>
    <w:p w:rsidR="006F7C39" w:rsidRPr="00A235B5" w:rsidRDefault="006F7C39" w:rsidP="006F7C39">
      <w:pPr>
        <w:rPr>
          <w:b/>
          <w:sz w:val="20"/>
          <w:u w:val="single"/>
          <w:lang w:val="en-GB"/>
        </w:rPr>
      </w:pPr>
      <w:r w:rsidRPr="00A235B5">
        <w:rPr>
          <w:b/>
          <w:sz w:val="20"/>
          <w:u w:val="single"/>
          <w:lang w:val="en-GB"/>
        </w:rPr>
        <w:t>Attachments:</w:t>
      </w:r>
    </w:p>
    <w:p w:rsidR="006F7C39" w:rsidRDefault="006F7C39" w:rsidP="006F7C39">
      <w:pPr>
        <w:numPr>
          <w:ilvl w:val="0"/>
          <w:numId w:val="6"/>
        </w:numPr>
        <w:rPr>
          <w:sz w:val="20"/>
          <w:lang w:val="en-GB"/>
        </w:rPr>
      </w:pPr>
      <w:r w:rsidRPr="00A235B5">
        <w:rPr>
          <w:sz w:val="20"/>
          <w:lang w:val="en-GB"/>
        </w:rPr>
        <w:t>Prospectus</w:t>
      </w:r>
      <w:r w:rsidR="003A433F">
        <w:rPr>
          <w:sz w:val="20"/>
          <w:lang w:val="en-GB"/>
        </w:rPr>
        <w:t xml:space="preserve"> and Confirmation of </w:t>
      </w:r>
      <w:r w:rsidR="00E77070">
        <w:rPr>
          <w:sz w:val="20"/>
          <w:lang w:val="en-GB"/>
        </w:rPr>
        <w:t>approval</w:t>
      </w:r>
    </w:p>
    <w:p w:rsidR="00E77070" w:rsidRPr="00E77070" w:rsidRDefault="00E77070" w:rsidP="00E77070">
      <w:pPr>
        <w:numPr>
          <w:ilvl w:val="0"/>
          <w:numId w:val="6"/>
        </w:numPr>
        <w:rPr>
          <w:sz w:val="20"/>
          <w:lang w:val="en-GB"/>
        </w:rPr>
      </w:pPr>
      <w:r>
        <w:rPr>
          <w:sz w:val="20"/>
          <w:lang w:val="en-GB"/>
        </w:rPr>
        <w:t>Terms and Conditions of the bond</w:t>
      </w:r>
    </w:p>
    <w:p w:rsidR="006F7C39" w:rsidRPr="00A235B5" w:rsidRDefault="008A6CA1" w:rsidP="006F7C39">
      <w:pPr>
        <w:numPr>
          <w:ilvl w:val="0"/>
          <w:numId w:val="6"/>
        </w:numPr>
        <w:rPr>
          <w:sz w:val="20"/>
          <w:lang w:val="en-GB"/>
        </w:rPr>
      </w:pPr>
      <w:r w:rsidRPr="00A235B5">
        <w:rPr>
          <w:sz w:val="20"/>
          <w:lang w:val="en-GB"/>
        </w:rPr>
        <w:t>Passporting-Confirmation</w:t>
      </w:r>
      <w:r w:rsidR="002E5422">
        <w:rPr>
          <w:sz w:val="20"/>
          <w:lang w:val="en-GB"/>
        </w:rPr>
        <w:t xml:space="preserve"> for the prospectus</w:t>
      </w:r>
    </w:p>
    <w:p w:rsidR="00E77070" w:rsidRPr="00A235B5" w:rsidRDefault="00E77070" w:rsidP="00E77070">
      <w:pPr>
        <w:numPr>
          <w:ilvl w:val="0"/>
          <w:numId w:val="6"/>
        </w:numPr>
        <w:rPr>
          <w:sz w:val="20"/>
          <w:lang w:val="en-GB"/>
        </w:rPr>
      </w:pPr>
      <w:r w:rsidRPr="00A235B5">
        <w:rPr>
          <w:sz w:val="20"/>
          <w:lang w:val="en-GB"/>
        </w:rPr>
        <w:t>Board</w:t>
      </w:r>
      <w:r w:rsidR="00DD7A77">
        <w:rPr>
          <w:sz w:val="20"/>
          <w:lang w:val="en-GB"/>
        </w:rPr>
        <w:t xml:space="preserve"> R</w:t>
      </w:r>
      <w:r w:rsidRPr="00A235B5">
        <w:rPr>
          <w:sz w:val="20"/>
          <w:lang w:val="en-GB"/>
        </w:rPr>
        <w:t>esolution</w:t>
      </w:r>
    </w:p>
    <w:p w:rsidR="006F7C39" w:rsidRPr="00A235B5" w:rsidRDefault="006F7C39" w:rsidP="006F7C39">
      <w:pPr>
        <w:numPr>
          <w:ilvl w:val="0"/>
          <w:numId w:val="6"/>
        </w:numPr>
        <w:rPr>
          <w:sz w:val="20"/>
          <w:lang w:val="en-GB"/>
        </w:rPr>
      </w:pPr>
      <w:r w:rsidRPr="00A235B5">
        <w:rPr>
          <w:sz w:val="20"/>
          <w:lang w:val="en-GB"/>
        </w:rPr>
        <w:t>Articles of association</w:t>
      </w:r>
    </w:p>
    <w:p w:rsidR="006F7C39" w:rsidRPr="00A235B5" w:rsidRDefault="006F7C39" w:rsidP="006F7C39">
      <w:pPr>
        <w:numPr>
          <w:ilvl w:val="0"/>
          <w:numId w:val="6"/>
        </w:numPr>
        <w:rPr>
          <w:sz w:val="20"/>
          <w:lang w:val="en-GB"/>
        </w:rPr>
      </w:pPr>
      <w:r w:rsidRPr="00A235B5">
        <w:rPr>
          <w:sz w:val="20"/>
          <w:lang w:val="en-GB"/>
        </w:rPr>
        <w:t>Extract from the commercial register</w:t>
      </w:r>
    </w:p>
    <w:p w:rsidR="006F7C39" w:rsidRDefault="006F7C39" w:rsidP="006F7C39">
      <w:pPr>
        <w:numPr>
          <w:ilvl w:val="0"/>
          <w:numId w:val="6"/>
        </w:numPr>
        <w:rPr>
          <w:sz w:val="20"/>
          <w:lang w:val="en-GB"/>
        </w:rPr>
      </w:pPr>
      <w:r w:rsidRPr="00A235B5">
        <w:rPr>
          <w:sz w:val="20"/>
          <w:lang w:val="en-GB"/>
        </w:rPr>
        <w:t>Last annual financial statement</w:t>
      </w:r>
    </w:p>
    <w:p w:rsidR="006F7C39" w:rsidRPr="00A235B5" w:rsidRDefault="006F7C39" w:rsidP="006F7C39">
      <w:pPr>
        <w:numPr>
          <w:ilvl w:val="0"/>
          <w:numId w:val="6"/>
        </w:numPr>
        <w:rPr>
          <w:sz w:val="20"/>
          <w:lang w:val="en-GB"/>
        </w:rPr>
      </w:pPr>
      <w:r w:rsidRPr="00A235B5">
        <w:rPr>
          <w:sz w:val="20"/>
          <w:lang w:val="en-GB"/>
        </w:rPr>
        <w:t>Other documents</w:t>
      </w:r>
    </w:p>
    <w:p w:rsidR="00DC655B" w:rsidRPr="00A235B5" w:rsidRDefault="00DC655B" w:rsidP="003D3392">
      <w:pPr>
        <w:rPr>
          <w:sz w:val="20"/>
          <w:lang w:val="en-GB"/>
        </w:rPr>
      </w:pPr>
    </w:p>
    <w:sectPr w:rsidR="00DC655B" w:rsidRPr="00A235B5">
      <w:footerReference w:type="default" r:id="rId8"/>
      <w:pgSz w:w="11906" w:h="16838"/>
      <w:pgMar w:top="1418" w:right="1418"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E72" w:rsidRDefault="00C70E72" w:rsidP="003D710F">
      <w:r>
        <w:separator/>
      </w:r>
    </w:p>
  </w:endnote>
  <w:endnote w:type="continuationSeparator" w:id="0">
    <w:p w:rsidR="00C70E72" w:rsidRDefault="00C70E72" w:rsidP="003D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0F" w:rsidRDefault="007508D4" w:rsidP="003D710F">
    <w:pPr>
      <w:pStyle w:val="Fuzeile"/>
      <w:jc w:val="center"/>
    </w:pPr>
    <w:r>
      <w:t>Page</w:t>
    </w:r>
    <w:r w:rsidR="003D710F">
      <w:t xml:space="preserve"> </w:t>
    </w:r>
    <w:r w:rsidR="003D710F">
      <w:rPr>
        <w:b/>
      </w:rPr>
      <w:fldChar w:fldCharType="begin"/>
    </w:r>
    <w:r w:rsidR="003D710F">
      <w:rPr>
        <w:b/>
      </w:rPr>
      <w:instrText>PAGE  \* Arabic  \* MERGEFORMAT</w:instrText>
    </w:r>
    <w:r w:rsidR="003D710F">
      <w:rPr>
        <w:b/>
      </w:rPr>
      <w:fldChar w:fldCharType="separate"/>
    </w:r>
    <w:r w:rsidR="009672B7">
      <w:rPr>
        <w:b/>
        <w:noProof/>
      </w:rPr>
      <w:t>2</w:t>
    </w:r>
    <w:r w:rsidR="003D710F">
      <w:rPr>
        <w:b/>
      </w:rPr>
      <w:fldChar w:fldCharType="end"/>
    </w:r>
    <w:r w:rsidR="003D710F">
      <w:t xml:space="preserve"> von </w:t>
    </w:r>
    <w:r w:rsidR="003D710F">
      <w:rPr>
        <w:b/>
      </w:rPr>
      <w:fldChar w:fldCharType="begin"/>
    </w:r>
    <w:r w:rsidR="003D710F">
      <w:rPr>
        <w:b/>
      </w:rPr>
      <w:instrText>NUMPAGES  \* Arabic  \* MERGEFORMAT</w:instrText>
    </w:r>
    <w:r w:rsidR="003D710F">
      <w:rPr>
        <w:b/>
      </w:rPr>
      <w:fldChar w:fldCharType="separate"/>
    </w:r>
    <w:r w:rsidR="009672B7">
      <w:rPr>
        <w:b/>
        <w:noProof/>
      </w:rPr>
      <w:t>2</w:t>
    </w:r>
    <w:r w:rsidR="003D710F">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E72" w:rsidRDefault="00C70E72" w:rsidP="003D710F">
      <w:r>
        <w:separator/>
      </w:r>
    </w:p>
  </w:footnote>
  <w:footnote w:type="continuationSeparator" w:id="0">
    <w:p w:rsidR="00C70E72" w:rsidRDefault="00C70E72" w:rsidP="003D7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A406D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EA5776E"/>
    <w:multiLevelType w:val="hybridMultilevel"/>
    <w:tmpl w:val="EEA4A868"/>
    <w:lvl w:ilvl="0" w:tplc="0C070003">
      <w:start w:val="1"/>
      <w:numFmt w:val="bullet"/>
      <w:lvlText w:val="o"/>
      <w:lvlJc w:val="left"/>
      <w:pPr>
        <w:ind w:left="786"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7527DDB"/>
    <w:multiLevelType w:val="hybridMultilevel"/>
    <w:tmpl w:val="3414577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AB04114"/>
    <w:multiLevelType w:val="hybridMultilevel"/>
    <w:tmpl w:val="9CAA959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3"/>
  </w:num>
  <w:num w:numId="5">
    <w:abstractNumId w:val="2"/>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C8"/>
    <w:rsid w:val="000A3E73"/>
    <w:rsid w:val="00121E92"/>
    <w:rsid w:val="0013093B"/>
    <w:rsid w:val="00153D72"/>
    <w:rsid w:val="00213BC8"/>
    <w:rsid w:val="002451BA"/>
    <w:rsid w:val="002E5422"/>
    <w:rsid w:val="00331EEE"/>
    <w:rsid w:val="0034151B"/>
    <w:rsid w:val="003A433F"/>
    <w:rsid w:val="003B563D"/>
    <w:rsid w:val="003D040A"/>
    <w:rsid w:val="003D3392"/>
    <w:rsid w:val="003D710F"/>
    <w:rsid w:val="004543D5"/>
    <w:rsid w:val="00466335"/>
    <w:rsid w:val="004D7886"/>
    <w:rsid w:val="004F3240"/>
    <w:rsid w:val="00510790"/>
    <w:rsid w:val="00515C90"/>
    <w:rsid w:val="00551CAC"/>
    <w:rsid w:val="00583D35"/>
    <w:rsid w:val="005C39BA"/>
    <w:rsid w:val="00622D2D"/>
    <w:rsid w:val="006D4080"/>
    <w:rsid w:val="006F7C39"/>
    <w:rsid w:val="00742543"/>
    <w:rsid w:val="007508D4"/>
    <w:rsid w:val="00805C2D"/>
    <w:rsid w:val="00862325"/>
    <w:rsid w:val="008A6CA1"/>
    <w:rsid w:val="008F7C8F"/>
    <w:rsid w:val="009102B9"/>
    <w:rsid w:val="0093361A"/>
    <w:rsid w:val="009672B7"/>
    <w:rsid w:val="00980781"/>
    <w:rsid w:val="009A3D48"/>
    <w:rsid w:val="00A20E45"/>
    <w:rsid w:val="00A235B5"/>
    <w:rsid w:val="00A65D40"/>
    <w:rsid w:val="00A7135D"/>
    <w:rsid w:val="00AF44C9"/>
    <w:rsid w:val="00B73E9E"/>
    <w:rsid w:val="00C128BE"/>
    <w:rsid w:val="00C555AA"/>
    <w:rsid w:val="00C70E72"/>
    <w:rsid w:val="00CC3EF0"/>
    <w:rsid w:val="00D336DA"/>
    <w:rsid w:val="00D97DD1"/>
    <w:rsid w:val="00DC655B"/>
    <w:rsid w:val="00DD7A77"/>
    <w:rsid w:val="00E14C8C"/>
    <w:rsid w:val="00E34026"/>
    <w:rsid w:val="00E73791"/>
    <w:rsid w:val="00E77070"/>
    <w:rsid w:val="00EC5EF0"/>
    <w:rsid w:val="00ED2F47"/>
    <w:rsid w:val="00ED3985"/>
    <w:rsid w:val="00F101D7"/>
    <w:rsid w:val="00F13B1D"/>
    <w:rsid w:val="00F378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lang w:eastAsia="en-US"/>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Aufzhlungszeichen">
    <w:name w:val="List Bullet"/>
    <w:basedOn w:val="Standard"/>
    <w:autoRedefine/>
    <w:pPr>
      <w:numPr>
        <w:numId w:val="2"/>
      </w:numPr>
    </w:pPr>
  </w:style>
  <w:style w:type="paragraph" w:styleId="Fuzeile">
    <w:name w:val="footer"/>
    <w:basedOn w:val="Standard"/>
    <w:pPr>
      <w:tabs>
        <w:tab w:val="center" w:pos="4536"/>
        <w:tab w:val="right" w:pos="9072"/>
      </w:tabs>
    </w:pPr>
    <w:rPr>
      <w:sz w:val="16"/>
    </w:rPr>
  </w:style>
  <w:style w:type="paragraph" w:styleId="Kopfzeile">
    <w:name w:val="header"/>
    <w:basedOn w:val="Standard"/>
    <w:pPr>
      <w:tabs>
        <w:tab w:val="center" w:pos="4536"/>
        <w:tab w:val="right" w:pos="9072"/>
      </w:tabs>
    </w:pPr>
    <w:rPr>
      <w:sz w:val="16"/>
    </w:rPr>
  </w:style>
  <w:style w:type="paragraph" w:styleId="Verzeichnis1">
    <w:name w:val="toc 1"/>
    <w:basedOn w:val="Standard"/>
    <w:next w:val="Standard"/>
    <w:autoRedefine/>
    <w:semiHidden/>
    <w:rPr>
      <w:b/>
      <w:sz w:val="20"/>
    </w:rPr>
  </w:style>
  <w:style w:type="paragraph" w:styleId="Verzeichnis2">
    <w:name w:val="toc 2"/>
    <w:basedOn w:val="Standard"/>
    <w:next w:val="Standard"/>
    <w:autoRedefine/>
    <w:semiHidden/>
    <w:pPr>
      <w:ind w:left="240"/>
    </w:pPr>
    <w:rPr>
      <w:sz w:val="20"/>
    </w:rPr>
  </w:style>
  <w:style w:type="paragraph" w:styleId="Verzeichnis3">
    <w:name w:val="toc 3"/>
    <w:basedOn w:val="Standard"/>
    <w:next w:val="Standard"/>
    <w:autoRedefine/>
    <w:semiHidden/>
    <w:pPr>
      <w:ind w:left="480"/>
    </w:pPr>
    <w:rPr>
      <w:sz w:val="20"/>
    </w:rPr>
  </w:style>
  <w:style w:type="paragraph" w:styleId="Sprechblasentext">
    <w:name w:val="Balloon Text"/>
    <w:basedOn w:val="Standard"/>
    <w:link w:val="SprechblasentextZchn"/>
    <w:rsid w:val="004F3240"/>
    <w:rPr>
      <w:rFonts w:ascii="Tahoma" w:hAnsi="Tahoma" w:cs="Tahoma"/>
      <w:sz w:val="16"/>
      <w:szCs w:val="16"/>
    </w:rPr>
  </w:style>
  <w:style w:type="character" w:customStyle="1" w:styleId="SprechblasentextZchn">
    <w:name w:val="Sprechblasentext Zchn"/>
    <w:link w:val="Sprechblasentext"/>
    <w:rsid w:val="004F3240"/>
    <w:rPr>
      <w:rFonts w:ascii="Tahoma" w:hAnsi="Tahoma" w:cs="Tahoma"/>
      <w:sz w:val="16"/>
      <w:szCs w:val="16"/>
      <w:lang w:val="de-DE" w:eastAsia="en-US"/>
    </w:rPr>
  </w:style>
  <w:style w:type="paragraph" w:styleId="Listenabsatz">
    <w:name w:val="List Paragraph"/>
    <w:basedOn w:val="Standard"/>
    <w:uiPriority w:val="34"/>
    <w:qFormat/>
    <w:rsid w:val="008F7C8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lang w:eastAsia="en-US"/>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Aufzhlungszeichen">
    <w:name w:val="List Bullet"/>
    <w:basedOn w:val="Standard"/>
    <w:autoRedefine/>
    <w:pPr>
      <w:numPr>
        <w:numId w:val="2"/>
      </w:numPr>
    </w:pPr>
  </w:style>
  <w:style w:type="paragraph" w:styleId="Fuzeile">
    <w:name w:val="footer"/>
    <w:basedOn w:val="Standard"/>
    <w:pPr>
      <w:tabs>
        <w:tab w:val="center" w:pos="4536"/>
        <w:tab w:val="right" w:pos="9072"/>
      </w:tabs>
    </w:pPr>
    <w:rPr>
      <w:sz w:val="16"/>
    </w:rPr>
  </w:style>
  <w:style w:type="paragraph" w:styleId="Kopfzeile">
    <w:name w:val="header"/>
    <w:basedOn w:val="Standard"/>
    <w:pPr>
      <w:tabs>
        <w:tab w:val="center" w:pos="4536"/>
        <w:tab w:val="right" w:pos="9072"/>
      </w:tabs>
    </w:pPr>
    <w:rPr>
      <w:sz w:val="16"/>
    </w:rPr>
  </w:style>
  <w:style w:type="paragraph" w:styleId="Verzeichnis1">
    <w:name w:val="toc 1"/>
    <w:basedOn w:val="Standard"/>
    <w:next w:val="Standard"/>
    <w:autoRedefine/>
    <w:semiHidden/>
    <w:rPr>
      <w:b/>
      <w:sz w:val="20"/>
    </w:rPr>
  </w:style>
  <w:style w:type="paragraph" w:styleId="Verzeichnis2">
    <w:name w:val="toc 2"/>
    <w:basedOn w:val="Standard"/>
    <w:next w:val="Standard"/>
    <w:autoRedefine/>
    <w:semiHidden/>
    <w:pPr>
      <w:ind w:left="240"/>
    </w:pPr>
    <w:rPr>
      <w:sz w:val="20"/>
    </w:rPr>
  </w:style>
  <w:style w:type="paragraph" w:styleId="Verzeichnis3">
    <w:name w:val="toc 3"/>
    <w:basedOn w:val="Standard"/>
    <w:next w:val="Standard"/>
    <w:autoRedefine/>
    <w:semiHidden/>
    <w:pPr>
      <w:ind w:left="480"/>
    </w:pPr>
    <w:rPr>
      <w:sz w:val="20"/>
    </w:rPr>
  </w:style>
  <w:style w:type="paragraph" w:styleId="Sprechblasentext">
    <w:name w:val="Balloon Text"/>
    <w:basedOn w:val="Standard"/>
    <w:link w:val="SprechblasentextZchn"/>
    <w:rsid w:val="004F3240"/>
    <w:rPr>
      <w:rFonts w:ascii="Tahoma" w:hAnsi="Tahoma" w:cs="Tahoma"/>
      <w:sz w:val="16"/>
      <w:szCs w:val="16"/>
    </w:rPr>
  </w:style>
  <w:style w:type="character" w:customStyle="1" w:styleId="SprechblasentextZchn">
    <w:name w:val="Sprechblasentext Zchn"/>
    <w:link w:val="Sprechblasentext"/>
    <w:rsid w:val="004F3240"/>
    <w:rPr>
      <w:rFonts w:ascii="Tahoma" w:hAnsi="Tahoma" w:cs="Tahoma"/>
      <w:sz w:val="16"/>
      <w:szCs w:val="16"/>
      <w:lang w:val="de-DE" w:eastAsia="en-US"/>
    </w:rPr>
  </w:style>
  <w:style w:type="paragraph" w:styleId="Listenabsatz">
    <w:name w:val="List Paragraph"/>
    <w:basedOn w:val="Standard"/>
    <w:uiPriority w:val="34"/>
    <w:qFormat/>
    <w:rsid w:val="008F7C8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538">
      <w:bodyDiv w:val="1"/>
      <w:marLeft w:val="0"/>
      <w:marRight w:val="0"/>
      <w:marTop w:val="0"/>
      <w:marBottom w:val="0"/>
      <w:divBdr>
        <w:top w:val="none" w:sz="0" w:space="0" w:color="auto"/>
        <w:left w:val="none" w:sz="0" w:space="0" w:color="auto"/>
        <w:bottom w:val="none" w:sz="0" w:space="0" w:color="auto"/>
        <w:right w:val="none" w:sz="0" w:space="0" w:color="auto"/>
      </w:divBdr>
    </w:div>
    <w:div w:id="11555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1765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Wiener Börse AG</vt:lpstr>
    </vt:vector>
  </TitlesOfParts>
  <Company>Sbger Landeshypothekenbank AG</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Wiener Börse AG</dc:title>
  <dc:creator>Gangl Johann</dc:creator>
  <cp:lastModifiedBy>FRANK, Stephanie</cp:lastModifiedBy>
  <cp:revision>2</cp:revision>
  <cp:lastPrinted>2013-06-11T13:59:00Z</cp:lastPrinted>
  <dcterms:created xsi:type="dcterms:W3CDTF">2019-06-26T09:23:00Z</dcterms:created>
  <dcterms:modified xsi:type="dcterms:W3CDTF">2019-06-26T09:23:00Z</dcterms:modified>
</cp:coreProperties>
</file>