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BDC" w:rsidRPr="00351F68" w:rsidRDefault="003D3F97">
      <w:pPr>
        <w:rPr>
          <w:sz w:val="20"/>
          <w:lang w:val="en-GB"/>
        </w:rPr>
      </w:pPr>
      <w:r w:rsidRPr="00351F68">
        <w:rPr>
          <w:sz w:val="20"/>
          <w:lang w:val="en-GB"/>
        </w:rPr>
        <w:t xml:space="preserve">Wiener </w:t>
      </w:r>
      <w:proofErr w:type="spellStart"/>
      <w:r w:rsidRPr="00351F68">
        <w:rPr>
          <w:sz w:val="20"/>
          <w:lang w:val="en-GB"/>
        </w:rPr>
        <w:t>Boe</w:t>
      </w:r>
      <w:r w:rsidR="00C06BDC" w:rsidRPr="00351F68">
        <w:rPr>
          <w:sz w:val="20"/>
          <w:lang w:val="en-GB"/>
        </w:rPr>
        <w:t>rse</w:t>
      </w:r>
      <w:proofErr w:type="spellEnd"/>
      <w:r w:rsidR="00C06BDC" w:rsidRPr="00351F68">
        <w:rPr>
          <w:sz w:val="20"/>
          <w:lang w:val="en-GB"/>
        </w:rPr>
        <w:t xml:space="preserve"> AG</w:t>
      </w:r>
    </w:p>
    <w:p w:rsidR="00E31246" w:rsidRPr="00213BC8" w:rsidRDefault="00E31246" w:rsidP="00E31246">
      <w:pPr>
        <w:rPr>
          <w:sz w:val="20"/>
          <w:lang w:val="en-US"/>
        </w:rPr>
      </w:pPr>
      <w:r>
        <w:rPr>
          <w:sz w:val="20"/>
          <w:lang w:val="en-US"/>
        </w:rPr>
        <w:t>Bond listing team</w:t>
      </w:r>
    </w:p>
    <w:p w:rsidR="00C06BDC" w:rsidRPr="00351F68" w:rsidRDefault="00C06BDC">
      <w:pPr>
        <w:rPr>
          <w:sz w:val="20"/>
          <w:lang w:val="en-GB"/>
        </w:rPr>
      </w:pPr>
    </w:p>
    <w:p w:rsidR="00C06BDC" w:rsidRPr="00351F68" w:rsidRDefault="00C06BDC">
      <w:pPr>
        <w:rPr>
          <w:sz w:val="20"/>
          <w:lang w:val="en-GB"/>
        </w:rPr>
      </w:pPr>
      <w:proofErr w:type="spellStart"/>
      <w:r w:rsidRPr="00351F68">
        <w:rPr>
          <w:sz w:val="20"/>
          <w:lang w:val="en-GB"/>
        </w:rPr>
        <w:t>Wallnerstrasse</w:t>
      </w:r>
      <w:proofErr w:type="spellEnd"/>
      <w:r w:rsidRPr="00351F68">
        <w:rPr>
          <w:sz w:val="20"/>
          <w:lang w:val="en-GB"/>
        </w:rPr>
        <w:t xml:space="preserve"> 8</w:t>
      </w:r>
    </w:p>
    <w:p w:rsidR="00C06BDC" w:rsidRPr="00351F68" w:rsidRDefault="003D3F97">
      <w:pPr>
        <w:rPr>
          <w:sz w:val="20"/>
          <w:lang w:val="en-GB"/>
        </w:rPr>
      </w:pPr>
      <w:r w:rsidRPr="00351F68">
        <w:rPr>
          <w:sz w:val="20"/>
          <w:lang w:val="en-GB"/>
        </w:rPr>
        <w:t>1014 Vienna</w:t>
      </w:r>
    </w:p>
    <w:p w:rsidR="00C06BDC" w:rsidRPr="00351F68" w:rsidRDefault="003D3F97">
      <w:pPr>
        <w:rPr>
          <w:sz w:val="20"/>
          <w:lang w:val="en-GB"/>
        </w:rPr>
      </w:pPr>
      <w:r w:rsidRPr="00351F68">
        <w:rPr>
          <w:sz w:val="20"/>
          <w:lang w:val="en-GB"/>
        </w:rPr>
        <w:t>Austria</w:t>
      </w:r>
    </w:p>
    <w:p w:rsidR="00C06BDC" w:rsidRPr="00351F68" w:rsidRDefault="0048654E">
      <w:pPr>
        <w:ind w:left="7080" w:firstLine="708"/>
        <w:rPr>
          <w:sz w:val="20"/>
          <w:lang w:val="en-GB"/>
        </w:rPr>
      </w:pPr>
      <w:proofErr w:type="gramStart"/>
      <w:r w:rsidRPr="00351F68">
        <w:rPr>
          <w:sz w:val="20"/>
          <w:lang w:val="en-GB"/>
        </w:rPr>
        <w:t>place</w:t>
      </w:r>
      <w:proofErr w:type="gramEnd"/>
      <w:r w:rsidR="006929C2" w:rsidRPr="00351F68">
        <w:rPr>
          <w:sz w:val="20"/>
          <w:lang w:val="en-GB"/>
        </w:rPr>
        <w:t>, date</w:t>
      </w:r>
    </w:p>
    <w:p w:rsidR="00C06BDC" w:rsidRPr="00351F68" w:rsidRDefault="00C06BDC">
      <w:pPr>
        <w:rPr>
          <w:sz w:val="20"/>
          <w:lang w:val="en-GB"/>
        </w:rPr>
      </w:pPr>
    </w:p>
    <w:p w:rsidR="00C06BDC" w:rsidRPr="00351F68" w:rsidRDefault="00C06BDC">
      <w:pPr>
        <w:rPr>
          <w:sz w:val="20"/>
          <w:lang w:val="en-GB"/>
        </w:rPr>
      </w:pPr>
    </w:p>
    <w:p w:rsidR="00C06BDC" w:rsidRPr="00351F68" w:rsidRDefault="00C06BDC">
      <w:pPr>
        <w:rPr>
          <w:sz w:val="20"/>
          <w:lang w:val="en-GB"/>
        </w:rPr>
      </w:pPr>
    </w:p>
    <w:p w:rsidR="005A3313" w:rsidRDefault="005A3313" w:rsidP="005A3313">
      <w:pPr>
        <w:pStyle w:val="berschrift1"/>
        <w:numPr>
          <w:ilvl w:val="1"/>
          <w:numId w:val="7"/>
        </w:numPr>
        <w:spacing w:before="0" w:after="0"/>
        <w:ind w:left="426" w:hanging="426"/>
        <w:rPr>
          <w:kern w:val="0"/>
          <w:sz w:val="24"/>
          <w:szCs w:val="24"/>
          <w:lang w:val="en-GB"/>
        </w:rPr>
      </w:pPr>
      <w:r w:rsidRPr="005A3313">
        <w:rPr>
          <w:kern w:val="0"/>
          <w:sz w:val="24"/>
          <w:szCs w:val="24"/>
          <w:lang w:val="en-GB"/>
        </w:rPr>
        <w:t>Application for a</w:t>
      </w:r>
      <w:r>
        <w:rPr>
          <w:kern w:val="0"/>
          <w:sz w:val="24"/>
          <w:szCs w:val="24"/>
          <w:lang w:val="en-GB"/>
        </w:rPr>
        <w:t>dmission of a debt issuance programme to</w:t>
      </w:r>
      <w:r w:rsidRPr="005A3313">
        <w:rPr>
          <w:kern w:val="0"/>
          <w:sz w:val="24"/>
          <w:szCs w:val="24"/>
          <w:lang w:val="en-GB"/>
        </w:rPr>
        <w:t xml:space="preserve"> the</w:t>
      </w:r>
      <w:r>
        <w:rPr>
          <w:kern w:val="0"/>
          <w:sz w:val="24"/>
          <w:szCs w:val="24"/>
          <w:lang w:val="en-GB"/>
        </w:rPr>
        <w:t xml:space="preserve"> Official</w:t>
      </w:r>
    </w:p>
    <w:p w:rsidR="005A3313" w:rsidRPr="005A3313" w:rsidRDefault="005A3313" w:rsidP="005A3313">
      <w:pPr>
        <w:ind w:left="360"/>
        <w:rPr>
          <w:b/>
          <w:lang w:val="en-GB"/>
        </w:rPr>
      </w:pPr>
      <w:r w:rsidRPr="005A3313">
        <w:rPr>
          <w:b/>
          <w:lang w:val="en-GB"/>
        </w:rPr>
        <w:t>Market (“</w:t>
      </w:r>
      <w:proofErr w:type="spellStart"/>
      <w:r w:rsidRPr="005A3313">
        <w:rPr>
          <w:b/>
          <w:lang w:val="en-GB"/>
        </w:rPr>
        <w:t>Amtlicher</w:t>
      </w:r>
      <w:proofErr w:type="spellEnd"/>
      <w:r w:rsidRPr="005A3313">
        <w:rPr>
          <w:b/>
          <w:lang w:val="en-GB"/>
        </w:rPr>
        <w:t xml:space="preserve"> Handel”) – EU regulated market of Vienna Stock Exchange</w:t>
      </w:r>
    </w:p>
    <w:p w:rsidR="005A3313" w:rsidRPr="001461CF" w:rsidRDefault="005A3313" w:rsidP="005A3313">
      <w:pPr>
        <w:rPr>
          <w:szCs w:val="24"/>
          <w:lang w:val="en-US"/>
        </w:rPr>
      </w:pPr>
    </w:p>
    <w:p w:rsidR="005A3313" w:rsidRPr="005A3313" w:rsidRDefault="005A3313" w:rsidP="005A3313">
      <w:pPr>
        <w:pStyle w:val="berschrift1"/>
        <w:numPr>
          <w:ilvl w:val="1"/>
          <w:numId w:val="7"/>
        </w:numPr>
        <w:spacing w:before="0" w:after="0"/>
        <w:ind w:left="426" w:hanging="426"/>
        <w:rPr>
          <w:kern w:val="0"/>
          <w:sz w:val="24"/>
          <w:szCs w:val="24"/>
          <w:lang w:val="en-GB"/>
        </w:rPr>
      </w:pPr>
      <w:r w:rsidRPr="005A3313">
        <w:rPr>
          <w:kern w:val="0"/>
          <w:sz w:val="24"/>
          <w:szCs w:val="24"/>
          <w:lang w:val="en-GB"/>
        </w:rPr>
        <w:t>Application for a</w:t>
      </w:r>
      <w:r>
        <w:rPr>
          <w:kern w:val="0"/>
          <w:sz w:val="24"/>
          <w:szCs w:val="24"/>
          <w:lang w:val="en-GB"/>
        </w:rPr>
        <w:t>dmission</w:t>
      </w:r>
      <w:r w:rsidRPr="005A3313">
        <w:rPr>
          <w:kern w:val="0"/>
          <w:sz w:val="24"/>
          <w:szCs w:val="24"/>
          <w:lang w:val="en-GB"/>
        </w:rPr>
        <w:t xml:space="preserve"> of a debt issuance programme</w:t>
      </w:r>
      <w:r w:rsidR="00D72D82">
        <w:rPr>
          <w:kern w:val="0"/>
          <w:sz w:val="24"/>
          <w:szCs w:val="24"/>
          <w:lang w:val="en-GB"/>
        </w:rPr>
        <w:t xml:space="preserve"> to the Vienna MTF</w:t>
      </w:r>
    </w:p>
    <w:p w:rsidR="005A3313" w:rsidRPr="005A3313" w:rsidRDefault="005A3313" w:rsidP="005A3313">
      <w:pPr>
        <w:pStyle w:val="berschrift1"/>
        <w:spacing w:before="0" w:after="0"/>
        <w:ind w:left="426"/>
        <w:rPr>
          <w:kern w:val="0"/>
          <w:sz w:val="24"/>
          <w:szCs w:val="24"/>
          <w:lang w:val="en-GB"/>
        </w:rPr>
      </w:pPr>
      <w:proofErr w:type="gramStart"/>
      <w:r w:rsidRPr="005A3313">
        <w:rPr>
          <w:kern w:val="0"/>
          <w:sz w:val="24"/>
          <w:szCs w:val="24"/>
          <w:lang w:val="en-GB"/>
        </w:rPr>
        <w:t>operated</w:t>
      </w:r>
      <w:proofErr w:type="gramEnd"/>
      <w:r w:rsidRPr="005A3313">
        <w:rPr>
          <w:kern w:val="0"/>
          <w:sz w:val="24"/>
          <w:szCs w:val="24"/>
          <w:lang w:val="en-GB"/>
        </w:rPr>
        <w:t xml:space="preserve"> by Vienna Stock Exchange</w:t>
      </w:r>
    </w:p>
    <w:p w:rsidR="00C06BDC" w:rsidRPr="005A3313" w:rsidRDefault="00C06BDC">
      <w:pPr>
        <w:rPr>
          <w:sz w:val="20"/>
          <w:lang w:val="en-GB"/>
        </w:rPr>
      </w:pPr>
    </w:p>
    <w:p w:rsidR="003D3F97" w:rsidRPr="00351F68" w:rsidRDefault="005A3313" w:rsidP="003B7C92">
      <w:pPr>
        <w:rPr>
          <w:sz w:val="20"/>
          <w:lang w:val="en-GB"/>
        </w:rPr>
      </w:pPr>
      <w:r w:rsidRPr="00351F68">
        <w:rPr>
          <w:sz w:val="20"/>
          <w:lang w:val="en-GB"/>
        </w:rPr>
        <w:t xml:space="preserve"> </w:t>
      </w:r>
      <w:r w:rsidR="00764974" w:rsidRPr="00351F68">
        <w:rPr>
          <w:sz w:val="20"/>
          <w:lang w:val="en-GB"/>
        </w:rPr>
        <w:t>(</w:t>
      </w:r>
      <w:r w:rsidR="003D3F97" w:rsidRPr="00351F68">
        <w:rPr>
          <w:sz w:val="20"/>
          <w:lang w:val="en-GB"/>
        </w:rPr>
        <w:t xml:space="preserve">Please </w:t>
      </w:r>
      <w:r w:rsidR="003B7C92" w:rsidRPr="00351F68">
        <w:rPr>
          <w:sz w:val="20"/>
          <w:lang w:val="en-GB"/>
        </w:rPr>
        <w:t>mark</w:t>
      </w:r>
      <w:r>
        <w:rPr>
          <w:sz w:val="20"/>
          <w:lang w:val="en-GB"/>
        </w:rPr>
        <w:t xml:space="preserve"> the</w:t>
      </w:r>
      <w:r w:rsidR="003B7C92" w:rsidRPr="00351F68">
        <w:rPr>
          <w:sz w:val="20"/>
          <w:lang w:val="en-GB"/>
        </w:rPr>
        <w:t xml:space="preserve"> applicable items)</w:t>
      </w:r>
    </w:p>
    <w:p w:rsidR="00764974" w:rsidRPr="00351F68" w:rsidRDefault="00764974">
      <w:pPr>
        <w:rPr>
          <w:sz w:val="20"/>
          <w:lang w:val="en-GB"/>
        </w:rPr>
      </w:pPr>
    </w:p>
    <w:p w:rsidR="00C06BDC" w:rsidRPr="00351F68" w:rsidRDefault="00C06BDC">
      <w:pPr>
        <w:rPr>
          <w:sz w:val="20"/>
          <w:lang w:val="en-GB"/>
        </w:rPr>
      </w:pPr>
    </w:p>
    <w:p w:rsidR="00C06BDC" w:rsidRPr="00351F68" w:rsidRDefault="003D3F97">
      <w:pPr>
        <w:rPr>
          <w:b/>
          <w:sz w:val="20"/>
          <w:lang w:val="en-GB"/>
        </w:rPr>
      </w:pPr>
      <w:r w:rsidRPr="00351F68">
        <w:rPr>
          <w:b/>
          <w:sz w:val="20"/>
          <w:lang w:val="en-GB"/>
        </w:rPr>
        <w:t>Issuer</w:t>
      </w:r>
      <w:r w:rsidR="00C06BDC" w:rsidRPr="00351F68">
        <w:rPr>
          <w:b/>
          <w:sz w:val="20"/>
          <w:lang w:val="en-GB"/>
        </w:rPr>
        <w:t>:</w:t>
      </w:r>
    </w:p>
    <w:p w:rsidR="00C06BDC" w:rsidRDefault="003D3F97" w:rsidP="00A3399F">
      <w:pPr>
        <w:numPr>
          <w:ilvl w:val="0"/>
          <w:numId w:val="8"/>
        </w:numPr>
        <w:rPr>
          <w:sz w:val="20"/>
          <w:lang w:val="en-GB"/>
        </w:rPr>
      </w:pPr>
      <w:r w:rsidRPr="00351F68">
        <w:rPr>
          <w:sz w:val="20"/>
          <w:lang w:val="en-GB"/>
        </w:rPr>
        <w:t>Address of the issuer</w:t>
      </w:r>
      <w:r w:rsidR="005A3313">
        <w:rPr>
          <w:sz w:val="20"/>
          <w:lang w:val="en-GB"/>
        </w:rPr>
        <w:t>:</w:t>
      </w:r>
    </w:p>
    <w:p w:rsidR="0061557E" w:rsidRDefault="00A3399F" w:rsidP="0061557E">
      <w:pPr>
        <w:numPr>
          <w:ilvl w:val="0"/>
          <w:numId w:val="8"/>
        </w:numPr>
        <w:rPr>
          <w:sz w:val="20"/>
          <w:lang w:val="en-US"/>
        </w:rPr>
      </w:pPr>
      <w:r>
        <w:rPr>
          <w:b/>
          <w:bCs/>
          <w:sz w:val="20"/>
          <w:lang w:val="en-US"/>
        </w:rPr>
        <w:t>LE</w:t>
      </w:r>
      <w:r w:rsidR="0061557E" w:rsidRPr="00A3399F">
        <w:rPr>
          <w:b/>
          <w:bCs/>
          <w:sz w:val="20"/>
          <w:lang w:val="en-US"/>
        </w:rPr>
        <w:t>I Code</w:t>
      </w:r>
      <w:r w:rsidR="0061557E" w:rsidRPr="00A3399F">
        <w:rPr>
          <w:sz w:val="20"/>
          <w:lang w:val="en-US"/>
        </w:rPr>
        <w:t xml:space="preserve"> (legal entity identifier)</w:t>
      </w:r>
      <w:r w:rsidR="00E31246" w:rsidRPr="00A3399F">
        <w:rPr>
          <w:sz w:val="20"/>
          <w:lang w:val="en-US"/>
        </w:rPr>
        <w:t xml:space="preserve"> of the issuer</w:t>
      </w:r>
      <w:r w:rsidR="0061557E" w:rsidRPr="00A3399F">
        <w:rPr>
          <w:sz w:val="20"/>
          <w:lang w:val="en-US"/>
        </w:rPr>
        <w:t>:</w:t>
      </w:r>
    </w:p>
    <w:p w:rsidR="00A3399F" w:rsidRPr="00992509" w:rsidRDefault="00A3399F" w:rsidP="00A3399F">
      <w:pPr>
        <w:pStyle w:val="Listenabsatz"/>
        <w:numPr>
          <w:ilvl w:val="0"/>
          <w:numId w:val="8"/>
        </w:numPr>
        <w:rPr>
          <w:sz w:val="20"/>
          <w:lang w:val="en-US"/>
        </w:rPr>
      </w:pPr>
      <w:r w:rsidRPr="00992509">
        <w:rPr>
          <w:sz w:val="20"/>
          <w:lang w:val="en-US"/>
        </w:rPr>
        <w:t>Contact person (name, department, e-mail address and telephone number) for Vienna Stock</w:t>
      </w:r>
    </w:p>
    <w:p w:rsidR="00A3399F" w:rsidRPr="00A3399F" w:rsidRDefault="00A3399F" w:rsidP="00A3399F">
      <w:pPr>
        <w:ind w:left="720"/>
        <w:rPr>
          <w:sz w:val="20"/>
          <w:lang w:val="en-US"/>
        </w:rPr>
      </w:pPr>
      <w:r w:rsidRPr="00992509">
        <w:rPr>
          <w:sz w:val="20"/>
          <w:lang w:val="en-US"/>
        </w:rPr>
        <w:t>Exchange</w:t>
      </w:r>
    </w:p>
    <w:p w:rsidR="00C06BDC" w:rsidRDefault="00C06BDC">
      <w:pPr>
        <w:rPr>
          <w:sz w:val="20"/>
          <w:lang w:val="en-US"/>
        </w:rPr>
      </w:pPr>
    </w:p>
    <w:p w:rsidR="00237C80" w:rsidRPr="002D3223" w:rsidRDefault="00237C80" w:rsidP="00E31246">
      <w:pPr>
        <w:tabs>
          <w:tab w:val="left" w:pos="7350"/>
        </w:tabs>
        <w:rPr>
          <w:b/>
          <w:sz w:val="20"/>
          <w:lang w:val="en-GB"/>
        </w:rPr>
      </w:pPr>
      <w:r w:rsidRPr="002D3223">
        <w:rPr>
          <w:b/>
          <w:sz w:val="20"/>
          <w:lang w:val="en-GB"/>
        </w:rPr>
        <w:t xml:space="preserve">Approval </w:t>
      </w:r>
      <w:r w:rsidRPr="00E31246">
        <w:rPr>
          <w:sz w:val="20"/>
          <w:lang w:val="en-GB"/>
        </w:rPr>
        <w:t>(p</w:t>
      </w:r>
      <w:r w:rsidR="00E31246" w:rsidRPr="00E31246">
        <w:rPr>
          <w:sz w:val="20"/>
          <w:lang w:val="en-GB"/>
        </w:rPr>
        <w:t>lease tick the appropriate box</w:t>
      </w:r>
      <w:r w:rsidR="00E31246">
        <w:rPr>
          <w:b/>
          <w:sz w:val="20"/>
          <w:lang w:val="en-GB"/>
        </w:rPr>
        <w:t xml:space="preserve"> </w:t>
      </w:r>
      <w:r w:rsidR="00E31246" w:rsidRPr="00D8355A">
        <w:rPr>
          <w:sz w:val="20"/>
          <w:lang w:val="en-GB"/>
        </w:rPr>
        <w:t>or delete the non-relevant sentence</w:t>
      </w:r>
      <w:r w:rsidR="00E31246">
        <w:rPr>
          <w:sz w:val="20"/>
          <w:lang w:val="en-GB"/>
        </w:rPr>
        <w:t xml:space="preserve">) for the </w:t>
      </w:r>
      <w:r w:rsidR="001461CF">
        <w:rPr>
          <w:sz w:val="20"/>
          <w:lang w:val="en-GB"/>
        </w:rPr>
        <w:t>Vienna MTF</w:t>
      </w:r>
      <w:bookmarkStart w:id="0" w:name="_GoBack"/>
      <w:bookmarkEnd w:id="0"/>
    </w:p>
    <w:p w:rsidR="00237C80" w:rsidRPr="002D3223" w:rsidRDefault="00237C80" w:rsidP="00237C80">
      <w:pPr>
        <w:numPr>
          <w:ilvl w:val="0"/>
          <w:numId w:val="6"/>
        </w:numPr>
        <w:ind w:hanging="357"/>
        <w:rPr>
          <w:sz w:val="20"/>
          <w:lang w:val="en-GB"/>
        </w:rPr>
      </w:pPr>
      <w:r w:rsidRPr="002D3223">
        <w:rPr>
          <w:sz w:val="20"/>
          <w:lang w:val="en-GB"/>
        </w:rPr>
        <w:t xml:space="preserve">The issuer has </w:t>
      </w:r>
      <w:r w:rsidRPr="002D3223">
        <w:rPr>
          <w:b/>
          <w:sz w:val="20"/>
          <w:u w:val="single"/>
          <w:lang w:val="en-GB"/>
        </w:rPr>
        <w:t>approved</w:t>
      </w:r>
      <w:r w:rsidRPr="002D3223">
        <w:rPr>
          <w:sz w:val="20"/>
          <w:lang w:val="en-GB"/>
        </w:rPr>
        <w:t xml:space="preserve"> the application for admission</w:t>
      </w:r>
      <w:r w:rsidR="00D72D82">
        <w:rPr>
          <w:sz w:val="20"/>
          <w:lang w:val="en-GB"/>
        </w:rPr>
        <w:t xml:space="preserve"> to trading on the Vienna MTF.</w:t>
      </w:r>
    </w:p>
    <w:p w:rsidR="00237C80" w:rsidRPr="002D3223" w:rsidRDefault="00237C80" w:rsidP="00237C80">
      <w:pPr>
        <w:numPr>
          <w:ilvl w:val="0"/>
          <w:numId w:val="6"/>
        </w:numPr>
        <w:ind w:hanging="357"/>
        <w:rPr>
          <w:sz w:val="20"/>
          <w:lang w:val="en-GB"/>
        </w:rPr>
      </w:pPr>
      <w:r w:rsidRPr="002D3223">
        <w:rPr>
          <w:sz w:val="20"/>
          <w:lang w:val="en-GB"/>
        </w:rPr>
        <w:t xml:space="preserve">The issuer has </w:t>
      </w:r>
      <w:r w:rsidRPr="002D3223">
        <w:rPr>
          <w:b/>
          <w:sz w:val="20"/>
          <w:u w:val="single"/>
          <w:lang w:val="en-GB"/>
        </w:rPr>
        <w:t>not approved</w:t>
      </w:r>
      <w:r w:rsidRPr="002D3223">
        <w:rPr>
          <w:sz w:val="20"/>
          <w:lang w:val="en-GB"/>
        </w:rPr>
        <w:t xml:space="preserve"> the application for admission</w:t>
      </w:r>
      <w:r w:rsidR="00D72D82">
        <w:rPr>
          <w:sz w:val="20"/>
          <w:lang w:val="en-GB"/>
        </w:rPr>
        <w:t xml:space="preserve"> to trading on the Vienna MTF.</w:t>
      </w:r>
    </w:p>
    <w:p w:rsidR="00F671FB" w:rsidRPr="00351F68" w:rsidRDefault="00F671FB">
      <w:pPr>
        <w:rPr>
          <w:sz w:val="20"/>
          <w:lang w:val="en-GB"/>
        </w:rPr>
      </w:pPr>
    </w:p>
    <w:p w:rsidR="00BD34C8" w:rsidRDefault="003D3F97">
      <w:pPr>
        <w:rPr>
          <w:b/>
          <w:sz w:val="20"/>
          <w:lang w:val="en-GB"/>
        </w:rPr>
      </w:pPr>
      <w:r w:rsidRPr="00351F68">
        <w:rPr>
          <w:b/>
          <w:sz w:val="20"/>
          <w:lang w:val="en-GB"/>
        </w:rPr>
        <w:t>Listing agent</w:t>
      </w:r>
      <w:r w:rsidR="00E24C83">
        <w:rPr>
          <w:b/>
          <w:sz w:val="20"/>
          <w:lang w:val="en-GB"/>
        </w:rPr>
        <w:t xml:space="preserve"> (applicant</w:t>
      </w:r>
      <w:r w:rsidR="00E31246">
        <w:rPr>
          <w:b/>
          <w:sz w:val="20"/>
          <w:lang w:val="en-GB"/>
        </w:rPr>
        <w:t>)</w:t>
      </w:r>
      <w:r w:rsidR="00D72D82">
        <w:rPr>
          <w:b/>
          <w:sz w:val="20"/>
          <w:lang w:val="en-GB"/>
        </w:rPr>
        <w:t xml:space="preserve"> for the Vienna MTF:</w:t>
      </w:r>
    </w:p>
    <w:p w:rsidR="00C06BDC" w:rsidRDefault="005A3313">
      <w:pPr>
        <w:rPr>
          <w:sz w:val="20"/>
          <w:lang w:val="en-GB"/>
        </w:rPr>
      </w:pPr>
      <w:r>
        <w:rPr>
          <w:sz w:val="20"/>
          <w:lang w:val="en-GB"/>
        </w:rPr>
        <w:t>Address:</w:t>
      </w:r>
    </w:p>
    <w:p w:rsidR="00BD34C8" w:rsidRDefault="00BD34C8">
      <w:pPr>
        <w:rPr>
          <w:sz w:val="20"/>
          <w:lang w:val="en-GB"/>
        </w:rPr>
      </w:pPr>
    </w:p>
    <w:p w:rsidR="00E31246" w:rsidRDefault="00E31246">
      <w:pPr>
        <w:rPr>
          <w:sz w:val="20"/>
          <w:lang w:val="en-GB"/>
        </w:rPr>
      </w:pPr>
      <w:r w:rsidRPr="00E31246">
        <w:rPr>
          <w:b/>
          <w:sz w:val="20"/>
          <w:lang w:val="en-GB"/>
        </w:rPr>
        <w:t>Member of Vienna Stock Exchange</w:t>
      </w:r>
      <w:r>
        <w:rPr>
          <w:sz w:val="20"/>
          <w:lang w:val="en-GB"/>
        </w:rPr>
        <w:t xml:space="preserve"> (applicab</w:t>
      </w:r>
      <w:r w:rsidR="00BE19CF">
        <w:rPr>
          <w:sz w:val="20"/>
          <w:lang w:val="en-GB"/>
        </w:rPr>
        <w:t>le only for the Official Market</w:t>
      </w:r>
      <w:r>
        <w:rPr>
          <w:sz w:val="20"/>
          <w:lang w:val="en-GB"/>
        </w:rPr>
        <w:t>)</w:t>
      </w:r>
      <w:r w:rsidR="005A3313">
        <w:rPr>
          <w:sz w:val="20"/>
          <w:lang w:val="en-GB"/>
        </w:rPr>
        <w:t>:</w:t>
      </w:r>
    </w:p>
    <w:p w:rsidR="00E31246" w:rsidRDefault="00E31246">
      <w:pPr>
        <w:rPr>
          <w:sz w:val="20"/>
          <w:lang w:val="en-GB"/>
        </w:rPr>
      </w:pPr>
      <w:r>
        <w:rPr>
          <w:sz w:val="20"/>
          <w:lang w:val="en-GB"/>
        </w:rPr>
        <w:t>Address</w:t>
      </w:r>
      <w:r w:rsidR="005A3313">
        <w:rPr>
          <w:sz w:val="20"/>
          <w:lang w:val="en-GB"/>
        </w:rPr>
        <w:t>:</w:t>
      </w:r>
    </w:p>
    <w:p w:rsidR="00E31246" w:rsidRPr="00351F68" w:rsidRDefault="00E31246">
      <w:pPr>
        <w:rPr>
          <w:sz w:val="20"/>
          <w:lang w:val="en-GB"/>
        </w:rPr>
      </w:pPr>
    </w:p>
    <w:p w:rsidR="00C06BDC" w:rsidRPr="00351F68" w:rsidRDefault="003D3F97">
      <w:pPr>
        <w:rPr>
          <w:sz w:val="20"/>
          <w:lang w:val="en-GB"/>
        </w:rPr>
      </w:pPr>
      <w:r w:rsidRPr="00351F68">
        <w:rPr>
          <w:b/>
          <w:sz w:val="20"/>
          <w:lang w:val="en-GB"/>
        </w:rPr>
        <w:t>Title of the debt issuance programme</w:t>
      </w:r>
      <w:r w:rsidR="00764974" w:rsidRPr="00351F68">
        <w:rPr>
          <w:sz w:val="20"/>
          <w:lang w:val="en-GB"/>
        </w:rPr>
        <w:t>:</w:t>
      </w:r>
    </w:p>
    <w:p w:rsidR="00C06BDC" w:rsidRPr="00351F68" w:rsidRDefault="00C06BDC">
      <w:pPr>
        <w:rPr>
          <w:sz w:val="20"/>
          <w:lang w:val="en-GB"/>
        </w:rPr>
      </w:pPr>
    </w:p>
    <w:p w:rsidR="00632BD8" w:rsidRDefault="00A53295" w:rsidP="00A53295">
      <w:pPr>
        <w:rPr>
          <w:sz w:val="20"/>
          <w:lang w:val="en-GB"/>
        </w:rPr>
      </w:pPr>
      <w:r w:rsidRPr="00351F68">
        <w:rPr>
          <w:b/>
          <w:sz w:val="20"/>
          <w:lang w:val="en-GB"/>
        </w:rPr>
        <w:t>Further stock exchanges</w:t>
      </w:r>
      <w:r w:rsidRPr="00351F68">
        <w:rPr>
          <w:sz w:val="20"/>
          <w:lang w:val="en-GB"/>
        </w:rPr>
        <w:t>:</w:t>
      </w:r>
    </w:p>
    <w:p w:rsidR="00E1430C" w:rsidRPr="00351F68" w:rsidRDefault="00632BD8" w:rsidP="00A53295">
      <w:pPr>
        <w:rPr>
          <w:sz w:val="20"/>
          <w:lang w:val="en-GB"/>
        </w:rPr>
      </w:pPr>
      <w:r>
        <w:rPr>
          <w:sz w:val="20"/>
          <w:lang w:val="en-GB"/>
        </w:rPr>
        <w:t>(</w:t>
      </w:r>
      <w:r w:rsidR="00A53295" w:rsidRPr="00351F68">
        <w:rPr>
          <w:sz w:val="20"/>
          <w:lang w:val="en-GB"/>
        </w:rPr>
        <w:t>Please indicate if the debt issuance programme</w:t>
      </w:r>
      <w:r w:rsidR="00E1430C" w:rsidRPr="00351F68">
        <w:rPr>
          <w:sz w:val="20"/>
          <w:lang w:val="en-GB"/>
        </w:rPr>
        <w:t xml:space="preserve"> was applied </w:t>
      </w:r>
      <w:r w:rsidR="008B2677" w:rsidRPr="00351F68">
        <w:rPr>
          <w:sz w:val="20"/>
          <w:lang w:val="en-GB"/>
        </w:rPr>
        <w:t>for listing on</w:t>
      </w:r>
      <w:r w:rsidR="00E1430C" w:rsidRPr="00351F68">
        <w:rPr>
          <w:sz w:val="20"/>
          <w:lang w:val="en-GB"/>
        </w:rPr>
        <w:t xml:space="preserve"> a further stock exchange within the previous </w:t>
      </w:r>
      <w:r w:rsidR="00A53295" w:rsidRPr="00351F68">
        <w:rPr>
          <w:sz w:val="20"/>
          <w:lang w:val="en-GB"/>
        </w:rPr>
        <w:t xml:space="preserve">30 </w:t>
      </w:r>
      <w:r w:rsidR="00E1430C" w:rsidRPr="00351F68">
        <w:rPr>
          <w:sz w:val="20"/>
          <w:lang w:val="en-GB"/>
        </w:rPr>
        <w:t>days or</w:t>
      </w:r>
      <w:r w:rsidR="008B2677" w:rsidRPr="00351F68">
        <w:rPr>
          <w:sz w:val="20"/>
          <w:lang w:val="en-GB"/>
        </w:rPr>
        <w:t xml:space="preserve"> will be applied for listing</w:t>
      </w:r>
      <w:r w:rsidR="00E1430C" w:rsidRPr="00351F68">
        <w:rPr>
          <w:sz w:val="20"/>
          <w:lang w:val="en-GB"/>
        </w:rPr>
        <w:t xml:space="preserve"> in the near future.</w:t>
      </w:r>
      <w:r>
        <w:rPr>
          <w:sz w:val="20"/>
          <w:lang w:val="en-GB"/>
        </w:rPr>
        <w:t>)</w:t>
      </w:r>
    </w:p>
    <w:p w:rsidR="004A676E" w:rsidRPr="00351F68" w:rsidRDefault="004A676E" w:rsidP="00A53295">
      <w:pPr>
        <w:rPr>
          <w:sz w:val="20"/>
          <w:lang w:val="en-GB"/>
        </w:rPr>
      </w:pPr>
    </w:p>
    <w:p w:rsidR="004A676E" w:rsidRPr="00351F68" w:rsidRDefault="004A676E" w:rsidP="004A676E">
      <w:pPr>
        <w:rPr>
          <w:sz w:val="20"/>
          <w:lang w:val="en-GB"/>
        </w:rPr>
      </w:pPr>
      <w:r w:rsidRPr="00351F68">
        <w:rPr>
          <w:b/>
          <w:sz w:val="20"/>
          <w:lang w:val="en-GB"/>
        </w:rPr>
        <w:t>Confirmation concerning the authenticity of the submitted prospectus</w:t>
      </w:r>
      <w:r w:rsidR="00D72D82">
        <w:rPr>
          <w:b/>
          <w:sz w:val="20"/>
          <w:lang w:val="en-GB"/>
        </w:rPr>
        <w:t xml:space="preserve"> (if applicable):</w:t>
      </w:r>
    </w:p>
    <w:p w:rsidR="00E1430C" w:rsidRPr="00351F68" w:rsidRDefault="00E1430C" w:rsidP="00A53295">
      <w:pPr>
        <w:rPr>
          <w:rFonts w:cs="Arial"/>
          <w:sz w:val="20"/>
          <w:lang w:val="en-GB"/>
        </w:rPr>
      </w:pPr>
      <w:r w:rsidRPr="00351F68">
        <w:rPr>
          <w:rFonts w:cs="Arial"/>
          <w:sz w:val="20"/>
          <w:lang w:val="en-GB"/>
        </w:rPr>
        <w:t>We confirm that the electronic prospectus attached to this application as well as potential hard co</w:t>
      </w:r>
      <w:r w:rsidR="00F671FB" w:rsidRPr="00351F68">
        <w:rPr>
          <w:rFonts w:cs="Arial"/>
          <w:sz w:val="20"/>
          <w:lang w:val="en-GB"/>
        </w:rPr>
        <w:t>pies of the prospectus submitted</w:t>
      </w:r>
      <w:r w:rsidRPr="00351F68">
        <w:rPr>
          <w:rFonts w:cs="Arial"/>
          <w:sz w:val="20"/>
          <w:lang w:val="en-GB"/>
        </w:rPr>
        <w:t xml:space="preserve"> to Vienna Stock Exchange are identic</w:t>
      </w:r>
      <w:r w:rsidR="00F671FB" w:rsidRPr="00351F68">
        <w:rPr>
          <w:rFonts w:cs="Arial"/>
          <w:sz w:val="20"/>
          <w:lang w:val="en-GB"/>
        </w:rPr>
        <w:t>al</w:t>
      </w:r>
      <w:r w:rsidRPr="00351F68">
        <w:rPr>
          <w:rFonts w:cs="Arial"/>
          <w:sz w:val="20"/>
          <w:lang w:val="en-GB"/>
        </w:rPr>
        <w:t xml:space="preserve"> with the</w:t>
      </w:r>
      <w:r w:rsidR="00F671FB" w:rsidRPr="00351F68">
        <w:rPr>
          <w:rFonts w:cs="Arial"/>
          <w:sz w:val="20"/>
          <w:lang w:val="en-GB"/>
        </w:rPr>
        <w:t xml:space="preserve"> version of the prospectus approved by the competent authority.</w:t>
      </w:r>
    </w:p>
    <w:p w:rsidR="0027190F" w:rsidRDefault="0027190F" w:rsidP="0027190F">
      <w:pPr>
        <w:rPr>
          <w:sz w:val="20"/>
          <w:lang w:val="en-GB"/>
        </w:rPr>
      </w:pPr>
    </w:p>
    <w:p w:rsidR="0027190F" w:rsidRDefault="0027190F" w:rsidP="0027190F">
      <w:pPr>
        <w:rPr>
          <w:sz w:val="20"/>
          <w:lang w:val="en-GB"/>
        </w:rPr>
      </w:pPr>
    </w:p>
    <w:p w:rsidR="00C06BDC" w:rsidRDefault="00C06BDC" w:rsidP="00E31246">
      <w:pPr>
        <w:rPr>
          <w:b/>
          <w:sz w:val="20"/>
          <w:lang w:val="en-GB"/>
        </w:rPr>
      </w:pPr>
      <w:r w:rsidRPr="0095002B">
        <w:rPr>
          <w:b/>
          <w:sz w:val="20"/>
          <w:lang w:val="en-GB"/>
        </w:rPr>
        <w:t xml:space="preserve">Name </w:t>
      </w:r>
      <w:r w:rsidR="003D3F97" w:rsidRPr="0095002B">
        <w:rPr>
          <w:b/>
          <w:sz w:val="20"/>
          <w:lang w:val="en-GB"/>
        </w:rPr>
        <w:t>of</w:t>
      </w:r>
      <w:r w:rsidRPr="0095002B">
        <w:rPr>
          <w:b/>
          <w:sz w:val="20"/>
          <w:lang w:val="en-GB"/>
        </w:rPr>
        <w:t xml:space="preserve"> </w:t>
      </w:r>
      <w:r w:rsidR="009623C7" w:rsidRPr="0095002B">
        <w:rPr>
          <w:b/>
          <w:sz w:val="20"/>
          <w:lang w:val="en-GB"/>
        </w:rPr>
        <w:t>the issuer</w:t>
      </w:r>
      <w:r w:rsidR="009623C7" w:rsidRPr="0095002B">
        <w:rPr>
          <w:b/>
          <w:sz w:val="20"/>
          <w:lang w:val="en-GB"/>
        </w:rPr>
        <w:tab/>
      </w:r>
      <w:r w:rsidR="009623C7" w:rsidRPr="0095002B">
        <w:rPr>
          <w:b/>
          <w:sz w:val="20"/>
          <w:lang w:val="en-GB"/>
        </w:rPr>
        <w:tab/>
      </w:r>
      <w:r w:rsidR="003D3F97" w:rsidRPr="0095002B">
        <w:rPr>
          <w:b/>
          <w:sz w:val="20"/>
          <w:lang w:val="en-GB"/>
        </w:rPr>
        <w:t>Name of the listing agent</w:t>
      </w:r>
      <w:r w:rsidR="00E31246">
        <w:rPr>
          <w:b/>
          <w:sz w:val="20"/>
          <w:lang w:val="en-GB"/>
        </w:rPr>
        <w:tab/>
      </w:r>
      <w:r w:rsidR="00E31246">
        <w:rPr>
          <w:b/>
          <w:sz w:val="20"/>
          <w:lang w:val="en-GB"/>
        </w:rPr>
        <w:tab/>
        <w:t>Member of Vienna Stock</w:t>
      </w:r>
    </w:p>
    <w:p w:rsidR="00E31246" w:rsidRDefault="00D72D82" w:rsidP="00E31246">
      <w:pPr>
        <w:ind w:left="2124" w:firstLine="708"/>
        <w:rPr>
          <w:b/>
          <w:sz w:val="20"/>
          <w:lang w:val="en-GB"/>
        </w:rPr>
      </w:pPr>
      <w:r>
        <w:rPr>
          <w:b/>
          <w:sz w:val="20"/>
          <w:lang w:val="en-GB"/>
        </w:rPr>
        <w:t>(</w:t>
      </w:r>
      <w:proofErr w:type="gramStart"/>
      <w:r>
        <w:rPr>
          <w:b/>
          <w:sz w:val="20"/>
          <w:lang w:val="en-GB"/>
        </w:rPr>
        <w:t>applicant</w:t>
      </w:r>
      <w:proofErr w:type="gramEnd"/>
      <w:r>
        <w:rPr>
          <w:b/>
          <w:sz w:val="20"/>
          <w:lang w:val="en-GB"/>
        </w:rPr>
        <w:t xml:space="preserve"> for</w:t>
      </w:r>
      <w:r w:rsidR="00E24C83">
        <w:rPr>
          <w:b/>
          <w:sz w:val="20"/>
          <w:lang w:val="en-GB"/>
        </w:rPr>
        <w:t xml:space="preserve"> the </w:t>
      </w:r>
      <w:r>
        <w:rPr>
          <w:b/>
          <w:sz w:val="20"/>
          <w:lang w:val="en-GB"/>
        </w:rPr>
        <w:t>Vienna MTF</w:t>
      </w:r>
      <w:r w:rsidR="00E24C83">
        <w:rPr>
          <w:b/>
          <w:sz w:val="20"/>
          <w:lang w:val="en-GB"/>
        </w:rPr>
        <w:t>)</w:t>
      </w:r>
      <w:r w:rsidR="00E31246">
        <w:rPr>
          <w:b/>
          <w:sz w:val="20"/>
          <w:lang w:val="en-GB"/>
        </w:rPr>
        <w:tab/>
        <w:t>Exchange</w:t>
      </w:r>
    </w:p>
    <w:p w:rsidR="00E24C83" w:rsidRPr="0095002B" w:rsidRDefault="00BE19CF" w:rsidP="00E31246">
      <w:pPr>
        <w:ind w:left="5664" w:firstLine="708"/>
        <w:rPr>
          <w:b/>
          <w:sz w:val="20"/>
          <w:lang w:val="en-GB"/>
        </w:rPr>
      </w:pPr>
      <w:r>
        <w:rPr>
          <w:b/>
          <w:sz w:val="20"/>
          <w:lang w:val="en-GB"/>
        </w:rPr>
        <w:t>(</w:t>
      </w:r>
      <w:proofErr w:type="gramStart"/>
      <w:r>
        <w:rPr>
          <w:b/>
          <w:sz w:val="20"/>
          <w:lang w:val="en-GB"/>
        </w:rPr>
        <w:t>for</w:t>
      </w:r>
      <w:proofErr w:type="gramEnd"/>
      <w:r>
        <w:rPr>
          <w:b/>
          <w:sz w:val="20"/>
          <w:lang w:val="en-GB"/>
        </w:rPr>
        <w:t xml:space="preserve"> the Official Market</w:t>
      </w:r>
      <w:r w:rsidR="00E31246">
        <w:rPr>
          <w:b/>
          <w:sz w:val="20"/>
          <w:lang w:val="en-GB"/>
        </w:rPr>
        <w:t xml:space="preserve"> only)</w:t>
      </w:r>
    </w:p>
    <w:p w:rsidR="00C06BDC" w:rsidRPr="00351F68" w:rsidRDefault="00C06BDC" w:rsidP="0027190F">
      <w:pPr>
        <w:jc w:val="center"/>
        <w:rPr>
          <w:sz w:val="20"/>
          <w:lang w:val="en-GB"/>
        </w:rPr>
      </w:pPr>
    </w:p>
    <w:p w:rsidR="00C06BDC" w:rsidRDefault="00C06BDC" w:rsidP="0027190F">
      <w:pPr>
        <w:jc w:val="center"/>
        <w:rPr>
          <w:sz w:val="20"/>
          <w:lang w:val="en-GB"/>
        </w:rPr>
      </w:pPr>
    </w:p>
    <w:p w:rsidR="00E31246" w:rsidRPr="00351F68" w:rsidRDefault="00E31246" w:rsidP="0027190F">
      <w:pPr>
        <w:jc w:val="center"/>
        <w:rPr>
          <w:sz w:val="20"/>
          <w:lang w:val="en-GB"/>
        </w:rPr>
      </w:pPr>
    </w:p>
    <w:p w:rsidR="0027190F" w:rsidRDefault="0027190F" w:rsidP="0027190F">
      <w:pPr>
        <w:jc w:val="center"/>
        <w:rPr>
          <w:sz w:val="20"/>
          <w:lang w:val="en-GB"/>
        </w:rPr>
      </w:pPr>
    </w:p>
    <w:p w:rsidR="00C06BDC" w:rsidRDefault="0027190F" w:rsidP="00E31246">
      <w:pPr>
        <w:rPr>
          <w:sz w:val="20"/>
          <w:lang w:val="en-GB"/>
        </w:rPr>
      </w:pPr>
      <w:r>
        <w:rPr>
          <w:sz w:val="20"/>
          <w:lang w:val="en-GB"/>
        </w:rPr>
        <w:t>A</w:t>
      </w:r>
      <w:r w:rsidR="009623C7">
        <w:rPr>
          <w:sz w:val="20"/>
          <w:lang w:val="en-GB"/>
        </w:rPr>
        <w:t>uthorized s</w:t>
      </w:r>
      <w:r w:rsidR="003D3F97" w:rsidRPr="00351F68">
        <w:rPr>
          <w:sz w:val="20"/>
          <w:lang w:val="en-GB"/>
        </w:rPr>
        <w:t>ignature</w:t>
      </w:r>
      <w:r w:rsidR="009623C7">
        <w:rPr>
          <w:sz w:val="20"/>
          <w:lang w:val="en-GB"/>
        </w:rPr>
        <w:t>(</w:t>
      </w:r>
      <w:r w:rsidR="003D3F97" w:rsidRPr="00351F68">
        <w:rPr>
          <w:sz w:val="20"/>
          <w:lang w:val="en-GB"/>
        </w:rPr>
        <w:t>s</w:t>
      </w:r>
      <w:r w:rsidR="009623C7">
        <w:rPr>
          <w:sz w:val="20"/>
          <w:lang w:val="en-GB"/>
        </w:rPr>
        <w:t>)</w:t>
      </w:r>
      <w:r w:rsidR="003D3F97" w:rsidRPr="00351F68">
        <w:rPr>
          <w:sz w:val="20"/>
          <w:lang w:val="en-GB"/>
        </w:rPr>
        <w:tab/>
      </w:r>
      <w:r w:rsidR="003D3F97" w:rsidRPr="00351F68">
        <w:rPr>
          <w:sz w:val="20"/>
          <w:lang w:val="en-GB"/>
        </w:rPr>
        <w:tab/>
      </w:r>
      <w:r>
        <w:rPr>
          <w:sz w:val="20"/>
          <w:lang w:val="en-GB"/>
        </w:rPr>
        <w:t>A</w:t>
      </w:r>
      <w:r w:rsidR="009623C7">
        <w:rPr>
          <w:sz w:val="20"/>
          <w:lang w:val="en-GB"/>
        </w:rPr>
        <w:t xml:space="preserve">uthorized </w:t>
      </w:r>
      <w:r w:rsidR="003D3F97" w:rsidRPr="00351F68">
        <w:rPr>
          <w:sz w:val="20"/>
          <w:lang w:val="en-GB"/>
        </w:rPr>
        <w:t>signature</w:t>
      </w:r>
      <w:r w:rsidR="009623C7">
        <w:rPr>
          <w:sz w:val="20"/>
          <w:lang w:val="en-GB"/>
        </w:rPr>
        <w:t>(</w:t>
      </w:r>
      <w:r w:rsidR="003D3F97" w:rsidRPr="00351F68">
        <w:rPr>
          <w:sz w:val="20"/>
          <w:lang w:val="en-GB"/>
        </w:rPr>
        <w:t>s</w:t>
      </w:r>
      <w:r w:rsidR="009623C7">
        <w:rPr>
          <w:sz w:val="20"/>
          <w:lang w:val="en-GB"/>
        </w:rPr>
        <w:t>)</w:t>
      </w:r>
      <w:r w:rsidR="00E31246">
        <w:rPr>
          <w:sz w:val="20"/>
          <w:lang w:val="en-GB"/>
        </w:rPr>
        <w:tab/>
      </w:r>
      <w:r w:rsidR="00E31246">
        <w:rPr>
          <w:sz w:val="20"/>
          <w:lang w:val="en-GB"/>
        </w:rPr>
        <w:tab/>
      </w:r>
      <w:r w:rsidR="00E31246">
        <w:rPr>
          <w:sz w:val="20"/>
          <w:lang w:val="en-GB"/>
        </w:rPr>
        <w:tab/>
        <w:t xml:space="preserve">Authorized </w:t>
      </w:r>
      <w:r w:rsidR="00E31246" w:rsidRPr="00351F68">
        <w:rPr>
          <w:sz w:val="20"/>
          <w:lang w:val="en-GB"/>
        </w:rPr>
        <w:t>signature</w:t>
      </w:r>
      <w:r w:rsidR="00E31246">
        <w:rPr>
          <w:sz w:val="20"/>
          <w:lang w:val="en-GB"/>
        </w:rPr>
        <w:t>(</w:t>
      </w:r>
      <w:r w:rsidR="00E31246" w:rsidRPr="00351F68">
        <w:rPr>
          <w:sz w:val="20"/>
          <w:lang w:val="en-GB"/>
        </w:rPr>
        <w:t>s</w:t>
      </w:r>
      <w:r w:rsidR="00E31246">
        <w:rPr>
          <w:sz w:val="20"/>
          <w:lang w:val="en-GB"/>
        </w:rPr>
        <w:t>)</w:t>
      </w:r>
    </w:p>
    <w:p w:rsidR="00E31246" w:rsidRDefault="00E31246" w:rsidP="00E31246">
      <w:pPr>
        <w:jc w:val="center"/>
        <w:rPr>
          <w:sz w:val="20"/>
          <w:lang w:val="en-GB"/>
        </w:rPr>
      </w:pPr>
      <w:r>
        <w:rPr>
          <w:sz w:val="20"/>
          <w:lang w:val="en-GB"/>
        </w:rPr>
        <w:t>(</w:t>
      </w:r>
      <w:proofErr w:type="gramStart"/>
      <w:r>
        <w:rPr>
          <w:sz w:val="20"/>
          <w:lang w:val="en-GB"/>
        </w:rPr>
        <w:t>please</w:t>
      </w:r>
      <w:proofErr w:type="gramEnd"/>
      <w:r>
        <w:rPr>
          <w:sz w:val="20"/>
          <w:lang w:val="en-GB"/>
        </w:rPr>
        <w:t xml:space="preserve"> write the names in big letters below the signatures)</w:t>
      </w:r>
    </w:p>
    <w:p w:rsidR="00E31246" w:rsidRDefault="00E31246" w:rsidP="0027190F">
      <w:pPr>
        <w:jc w:val="center"/>
        <w:rPr>
          <w:sz w:val="20"/>
          <w:lang w:val="en-GB"/>
        </w:rPr>
      </w:pPr>
    </w:p>
    <w:p w:rsidR="00E31246" w:rsidRDefault="00E31246" w:rsidP="0027190F">
      <w:pPr>
        <w:jc w:val="center"/>
        <w:rPr>
          <w:sz w:val="20"/>
          <w:lang w:val="en-GB"/>
        </w:rPr>
      </w:pPr>
    </w:p>
    <w:p w:rsidR="00E31246" w:rsidRDefault="00E31246" w:rsidP="0027190F">
      <w:pPr>
        <w:jc w:val="center"/>
        <w:rPr>
          <w:sz w:val="20"/>
          <w:lang w:val="en-GB"/>
        </w:rPr>
      </w:pPr>
    </w:p>
    <w:p w:rsidR="00E31246" w:rsidRPr="00351F68" w:rsidRDefault="00E31246" w:rsidP="0027190F">
      <w:pPr>
        <w:jc w:val="center"/>
        <w:rPr>
          <w:sz w:val="20"/>
          <w:lang w:val="en-GB"/>
        </w:rPr>
      </w:pPr>
    </w:p>
    <w:p w:rsidR="00C06BDC" w:rsidRDefault="00C06BDC">
      <w:pPr>
        <w:rPr>
          <w:sz w:val="20"/>
          <w:lang w:val="en-GB"/>
        </w:rPr>
      </w:pPr>
    </w:p>
    <w:p w:rsidR="00BE19CF" w:rsidRPr="00351F68" w:rsidRDefault="00BE19CF">
      <w:pPr>
        <w:rPr>
          <w:sz w:val="20"/>
          <w:lang w:val="en-GB"/>
        </w:rPr>
      </w:pPr>
    </w:p>
    <w:p w:rsidR="00F671FB" w:rsidRPr="00351F68" w:rsidRDefault="00F671FB">
      <w:pPr>
        <w:rPr>
          <w:sz w:val="20"/>
          <w:lang w:val="en-GB"/>
        </w:rPr>
      </w:pPr>
    </w:p>
    <w:p w:rsidR="00230103" w:rsidRPr="00351F68" w:rsidRDefault="00230103" w:rsidP="00230103">
      <w:pPr>
        <w:rPr>
          <w:b/>
          <w:sz w:val="20"/>
          <w:u w:val="single"/>
          <w:lang w:val="en-GB"/>
        </w:rPr>
      </w:pPr>
      <w:r w:rsidRPr="00351F68">
        <w:rPr>
          <w:b/>
          <w:sz w:val="20"/>
          <w:u w:val="single"/>
          <w:lang w:val="en-GB"/>
        </w:rPr>
        <w:t>Attachments:</w:t>
      </w:r>
    </w:p>
    <w:p w:rsidR="00230103" w:rsidRPr="00351F68" w:rsidRDefault="00230103" w:rsidP="00230103">
      <w:pPr>
        <w:numPr>
          <w:ilvl w:val="0"/>
          <w:numId w:val="5"/>
        </w:numPr>
        <w:rPr>
          <w:sz w:val="20"/>
          <w:lang w:val="en-GB"/>
        </w:rPr>
      </w:pPr>
      <w:r w:rsidRPr="00351F68">
        <w:rPr>
          <w:sz w:val="20"/>
          <w:lang w:val="en-GB"/>
        </w:rPr>
        <w:t>Prospectus</w:t>
      </w:r>
      <w:r w:rsidR="009623C7">
        <w:rPr>
          <w:sz w:val="20"/>
          <w:lang w:val="en-GB"/>
        </w:rPr>
        <w:t xml:space="preserve"> and Confirmation of approval</w:t>
      </w:r>
    </w:p>
    <w:p w:rsidR="00230103" w:rsidRPr="00351F68" w:rsidRDefault="00AC1D4F" w:rsidP="00230103">
      <w:pPr>
        <w:numPr>
          <w:ilvl w:val="0"/>
          <w:numId w:val="5"/>
        </w:numPr>
        <w:rPr>
          <w:sz w:val="20"/>
          <w:lang w:val="en-GB"/>
        </w:rPr>
      </w:pPr>
      <w:proofErr w:type="spellStart"/>
      <w:r w:rsidRPr="00351F68">
        <w:rPr>
          <w:sz w:val="20"/>
          <w:lang w:val="en-GB"/>
        </w:rPr>
        <w:t>Passporting</w:t>
      </w:r>
      <w:proofErr w:type="spellEnd"/>
      <w:r w:rsidRPr="00351F68">
        <w:rPr>
          <w:sz w:val="20"/>
          <w:lang w:val="en-GB"/>
        </w:rPr>
        <w:t>-Confirmation</w:t>
      </w:r>
      <w:r w:rsidR="00BE19CF">
        <w:rPr>
          <w:sz w:val="20"/>
          <w:lang w:val="en-GB"/>
        </w:rPr>
        <w:t xml:space="preserve"> for the prospectus (for the Official Market only)</w:t>
      </w:r>
    </w:p>
    <w:p w:rsidR="009623C7" w:rsidRPr="00351F68" w:rsidRDefault="009623C7" w:rsidP="009623C7">
      <w:pPr>
        <w:numPr>
          <w:ilvl w:val="0"/>
          <w:numId w:val="5"/>
        </w:numPr>
        <w:rPr>
          <w:sz w:val="20"/>
          <w:lang w:val="en-GB"/>
        </w:rPr>
      </w:pPr>
      <w:r w:rsidRPr="00351F68">
        <w:rPr>
          <w:sz w:val="20"/>
          <w:lang w:val="en-GB"/>
        </w:rPr>
        <w:t>Board</w:t>
      </w:r>
      <w:r w:rsidR="00A4245A">
        <w:rPr>
          <w:sz w:val="20"/>
          <w:lang w:val="en-GB"/>
        </w:rPr>
        <w:t xml:space="preserve"> R</w:t>
      </w:r>
      <w:r w:rsidRPr="00351F68">
        <w:rPr>
          <w:sz w:val="20"/>
          <w:lang w:val="en-GB"/>
        </w:rPr>
        <w:t>esolution</w:t>
      </w:r>
    </w:p>
    <w:p w:rsidR="00230103" w:rsidRPr="00351F68" w:rsidRDefault="00230103" w:rsidP="00230103">
      <w:pPr>
        <w:numPr>
          <w:ilvl w:val="0"/>
          <w:numId w:val="5"/>
        </w:numPr>
        <w:rPr>
          <w:sz w:val="20"/>
          <w:lang w:val="en-GB"/>
        </w:rPr>
      </w:pPr>
      <w:r w:rsidRPr="00351F68">
        <w:rPr>
          <w:sz w:val="20"/>
          <w:lang w:val="en-GB"/>
        </w:rPr>
        <w:t>Articles of association</w:t>
      </w:r>
    </w:p>
    <w:p w:rsidR="00230103" w:rsidRPr="00351F68" w:rsidRDefault="00230103" w:rsidP="00230103">
      <w:pPr>
        <w:numPr>
          <w:ilvl w:val="0"/>
          <w:numId w:val="5"/>
        </w:numPr>
        <w:rPr>
          <w:sz w:val="20"/>
          <w:lang w:val="en-GB"/>
        </w:rPr>
      </w:pPr>
      <w:r w:rsidRPr="00351F68">
        <w:rPr>
          <w:sz w:val="20"/>
          <w:lang w:val="en-GB"/>
        </w:rPr>
        <w:t>Extract from the commercial register or certificate of incorporation</w:t>
      </w:r>
    </w:p>
    <w:p w:rsidR="00230103" w:rsidRPr="00351F68" w:rsidRDefault="00230103" w:rsidP="00230103">
      <w:pPr>
        <w:numPr>
          <w:ilvl w:val="0"/>
          <w:numId w:val="5"/>
        </w:numPr>
        <w:rPr>
          <w:sz w:val="20"/>
          <w:lang w:val="en-GB"/>
        </w:rPr>
      </w:pPr>
      <w:r w:rsidRPr="00351F68">
        <w:rPr>
          <w:sz w:val="20"/>
          <w:lang w:val="en-GB"/>
        </w:rPr>
        <w:t>Last annual financial statement</w:t>
      </w:r>
    </w:p>
    <w:p w:rsidR="00230103" w:rsidRPr="009856FE" w:rsidRDefault="00230103" w:rsidP="009856FE">
      <w:pPr>
        <w:numPr>
          <w:ilvl w:val="0"/>
          <w:numId w:val="5"/>
        </w:numPr>
        <w:rPr>
          <w:sz w:val="20"/>
          <w:lang w:val="en-GB"/>
        </w:rPr>
      </w:pPr>
      <w:r w:rsidRPr="009856FE">
        <w:rPr>
          <w:sz w:val="20"/>
          <w:lang w:val="en-GB"/>
        </w:rPr>
        <w:t>Other documents</w:t>
      </w:r>
    </w:p>
    <w:sectPr w:rsidR="00230103" w:rsidRPr="009856FE">
      <w:footerReference w:type="default" r:id="rId8"/>
      <w:pgSz w:w="11906" w:h="16838"/>
      <w:pgMar w:top="1418" w:right="1418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01F" w:rsidRDefault="00F7201F" w:rsidP="00247E9B">
      <w:r>
        <w:separator/>
      </w:r>
    </w:p>
  </w:endnote>
  <w:endnote w:type="continuationSeparator" w:id="0">
    <w:p w:rsidR="00F7201F" w:rsidRDefault="00F7201F" w:rsidP="00247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E9B" w:rsidRPr="00247E9B" w:rsidRDefault="00247E9B" w:rsidP="00247E9B">
    <w:pPr>
      <w:pStyle w:val="Fuzeile"/>
      <w:jc w:val="center"/>
      <w:rPr>
        <w:lang w:val="en-GB"/>
      </w:rPr>
    </w:pPr>
    <w:r>
      <w:t>Page</w:t>
    </w:r>
    <w:r w:rsidRPr="00247E9B">
      <w:t xml:space="preserve"> </w:t>
    </w:r>
    <w:r w:rsidRPr="00247E9B">
      <w:rPr>
        <w:b/>
        <w:lang w:val="en-GB"/>
      </w:rPr>
      <w:fldChar w:fldCharType="begin"/>
    </w:r>
    <w:r w:rsidRPr="00247E9B">
      <w:rPr>
        <w:b/>
        <w:lang w:val="en-GB"/>
      </w:rPr>
      <w:instrText>PAGE  \* Arabic  \* MERGEFORMAT</w:instrText>
    </w:r>
    <w:r w:rsidRPr="00247E9B">
      <w:rPr>
        <w:b/>
        <w:lang w:val="en-GB"/>
      </w:rPr>
      <w:fldChar w:fldCharType="separate"/>
    </w:r>
    <w:r w:rsidR="001461CF" w:rsidRPr="001461CF">
      <w:rPr>
        <w:b/>
        <w:noProof/>
      </w:rPr>
      <w:t>1</w:t>
    </w:r>
    <w:r w:rsidRPr="00247E9B">
      <w:rPr>
        <w:b/>
        <w:lang w:val="en-GB"/>
      </w:rPr>
      <w:fldChar w:fldCharType="end"/>
    </w:r>
    <w:r w:rsidRPr="00247E9B">
      <w:t xml:space="preserve"> von </w:t>
    </w:r>
    <w:r w:rsidRPr="00247E9B">
      <w:rPr>
        <w:b/>
        <w:lang w:val="en-GB"/>
      </w:rPr>
      <w:fldChar w:fldCharType="begin"/>
    </w:r>
    <w:r w:rsidRPr="00247E9B">
      <w:rPr>
        <w:b/>
        <w:lang w:val="en-GB"/>
      </w:rPr>
      <w:instrText>NUMPAGES  \* Arabic  \* MERGEFORMAT</w:instrText>
    </w:r>
    <w:r w:rsidRPr="00247E9B">
      <w:rPr>
        <w:b/>
        <w:lang w:val="en-GB"/>
      </w:rPr>
      <w:fldChar w:fldCharType="separate"/>
    </w:r>
    <w:r w:rsidR="001461CF" w:rsidRPr="001461CF">
      <w:rPr>
        <w:b/>
        <w:noProof/>
      </w:rPr>
      <w:t>2</w:t>
    </w:r>
    <w:r w:rsidRPr="00247E9B">
      <w:rPr>
        <w:b/>
        <w:lang w:val="en-GB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01F" w:rsidRDefault="00F7201F" w:rsidP="00247E9B">
      <w:r>
        <w:separator/>
      </w:r>
    </w:p>
  </w:footnote>
  <w:footnote w:type="continuationSeparator" w:id="0">
    <w:p w:rsidR="00F7201F" w:rsidRDefault="00F7201F" w:rsidP="00247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FA406D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4B363A"/>
    <w:multiLevelType w:val="hybridMultilevel"/>
    <w:tmpl w:val="6D7A6D54"/>
    <w:lvl w:ilvl="0" w:tplc="B61A9C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F34B0C"/>
    <w:multiLevelType w:val="hybridMultilevel"/>
    <w:tmpl w:val="851031EA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4859DB"/>
    <w:multiLevelType w:val="hybridMultilevel"/>
    <w:tmpl w:val="B2563578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BC1973"/>
    <w:multiLevelType w:val="hybridMultilevel"/>
    <w:tmpl w:val="FFFAE3D8"/>
    <w:lvl w:ilvl="0" w:tplc="E732FA36">
      <w:start w:val="167"/>
      <w:numFmt w:val="bullet"/>
      <w:lvlText w:val=""/>
      <w:lvlJc w:val="left"/>
      <w:pPr>
        <w:tabs>
          <w:tab w:val="num" w:pos="357"/>
        </w:tabs>
        <w:ind w:left="357" w:firstLine="3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04482B"/>
    <w:multiLevelType w:val="hybridMultilevel"/>
    <w:tmpl w:val="0DCC894C"/>
    <w:lvl w:ilvl="0" w:tplc="0C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B04114"/>
    <w:multiLevelType w:val="hybridMultilevel"/>
    <w:tmpl w:val="9CAA959E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27466"/>
    <w:multiLevelType w:val="hybridMultilevel"/>
    <w:tmpl w:val="4C280B94"/>
    <w:lvl w:ilvl="0" w:tplc="1A2446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3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EF4"/>
    <w:rsid w:val="000A28A5"/>
    <w:rsid w:val="001461CF"/>
    <w:rsid w:val="00230103"/>
    <w:rsid w:val="00237C80"/>
    <w:rsid w:val="00241734"/>
    <w:rsid w:val="00247E9B"/>
    <w:rsid w:val="0027190F"/>
    <w:rsid w:val="003430DC"/>
    <w:rsid w:val="003439C7"/>
    <w:rsid w:val="00351F68"/>
    <w:rsid w:val="00374B1A"/>
    <w:rsid w:val="003B7C92"/>
    <w:rsid w:val="003D3F97"/>
    <w:rsid w:val="00432486"/>
    <w:rsid w:val="004725D4"/>
    <w:rsid w:val="0048654E"/>
    <w:rsid w:val="004A676E"/>
    <w:rsid w:val="004E1F56"/>
    <w:rsid w:val="005A3313"/>
    <w:rsid w:val="0061557E"/>
    <w:rsid w:val="00632BD8"/>
    <w:rsid w:val="0064130B"/>
    <w:rsid w:val="006747F6"/>
    <w:rsid w:val="006929C2"/>
    <w:rsid w:val="00750B7C"/>
    <w:rsid w:val="00764974"/>
    <w:rsid w:val="00792102"/>
    <w:rsid w:val="0083037A"/>
    <w:rsid w:val="008306D6"/>
    <w:rsid w:val="00883767"/>
    <w:rsid w:val="008B2677"/>
    <w:rsid w:val="00924759"/>
    <w:rsid w:val="0095002B"/>
    <w:rsid w:val="009623C7"/>
    <w:rsid w:val="009856FE"/>
    <w:rsid w:val="00A336B6"/>
    <w:rsid w:val="00A3399F"/>
    <w:rsid w:val="00A4245A"/>
    <w:rsid w:val="00A53295"/>
    <w:rsid w:val="00AA0420"/>
    <w:rsid w:val="00AA534B"/>
    <w:rsid w:val="00AC1D4F"/>
    <w:rsid w:val="00B26BDD"/>
    <w:rsid w:val="00B300C9"/>
    <w:rsid w:val="00BD34C8"/>
    <w:rsid w:val="00BE19CF"/>
    <w:rsid w:val="00C06BDC"/>
    <w:rsid w:val="00C27699"/>
    <w:rsid w:val="00C647D8"/>
    <w:rsid w:val="00D55EF4"/>
    <w:rsid w:val="00D72D82"/>
    <w:rsid w:val="00DC5363"/>
    <w:rsid w:val="00E1430C"/>
    <w:rsid w:val="00E24C83"/>
    <w:rsid w:val="00E31246"/>
    <w:rsid w:val="00E90DE5"/>
    <w:rsid w:val="00F671FB"/>
    <w:rsid w:val="00F7201F"/>
    <w:rsid w:val="00FB288F"/>
    <w:rsid w:val="00FC26B6"/>
    <w:rsid w:val="00FD2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Verzeichnis1">
    <w:name w:val="toc 1"/>
    <w:basedOn w:val="Standard"/>
    <w:next w:val="Standard"/>
    <w:autoRedefine/>
    <w:semiHidden/>
    <w:rPr>
      <w:b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z w:val="20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sz w:val="20"/>
    </w:rPr>
  </w:style>
  <w:style w:type="character" w:customStyle="1" w:styleId="florianvanek">
    <w:name w:val="florian.vanek"/>
    <w:semiHidden/>
    <w:rsid w:val="00A53295"/>
    <w:rPr>
      <w:rFonts w:ascii="Arial" w:hAnsi="Arial" w:cs="Arial"/>
      <w:color w:val="auto"/>
      <w:sz w:val="20"/>
      <w:szCs w:val="20"/>
    </w:rPr>
  </w:style>
  <w:style w:type="paragraph" w:styleId="Sprechblasentext">
    <w:name w:val="Balloon Text"/>
    <w:basedOn w:val="Standard"/>
    <w:link w:val="SprechblasentextZchn"/>
    <w:rsid w:val="009856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56FE"/>
    <w:rPr>
      <w:rFonts w:ascii="Tahoma" w:hAnsi="Tahoma" w:cs="Tahoma"/>
      <w:sz w:val="16"/>
      <w:szCs w:val="16"/>
      <w:lang w:val="de-DE" w:eastAsia="en-US"/>
    </w:rPr>
  </w:style>
  <w:style w:type="paragraph" w:styleId="Listenabsatz">
    <w:name w:val="List Paragraph"/>
    <w:basedOn w:val="Standard"/>
    <w:uiPriority w:val="34"/>
    <w:qFormat/>
    <w:rsid w:val="00A339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4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ufzhlungszeichen">
    <w:name w:val="List Bullet"/>
    <w:basedOn w:val="Standard"/>
    <w:autoRedefine/>
    <w:pPr>
      <w:numPr>
        <w:numId w:val="2"/>
      </w:numPr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Verzeichnis1">
    <w:name w:val="toc 1"/>
    <w:basedOn w:val="Standard"/>
    <w:next w:val="Standard"/>
    <w:autoRedefine/>
    <w:semiHidden/>
    <w:rPr>
      <w:b/>
      <w:sz w:val="20"/>
    </w:rPr>
  </w:style>
  <w:style w:type="paragraph" w:styleId="Verzeichnis2">
    <w:name w:val="toc 2"/>
    <w:basedOn w:val="Standard"/>
    <w:next w:val="Standard"/>
    <w:autoRedefine/>
    <w:semiHidden/>
    <w:pPr>
      <w:ind w:left="240"/>
    </w:pPr>
    <w:rPr>
      <w:sz w:val="20"/>
    </w:rPr>
  </w:style>
  <w:style w:type="paragraph" w:styleId="Verzeichnis3">
    <w:name w:val="toc 3"/>
    <w:basedOn w:val="Standard"/>
    <w:next w:val="Standard"/>
    <w:autoRedefine/>
    <w:semiHidden/>
    <w:pPr>
      <w:ind w:left="480"/>
    </w:pPr>
    <w:rPr>
      <w:sz w:val="20"/>
    </w:rPr>
  </w:style>
  <w:style w:type="character" w:customStyle="1" w:styleId="florianvanek">
    <w:name w:val="florian.vanek"/>
    <w:semiHidden/>
    <w:rsid w:val="00A53295"/>
    <w:rPr>
      <w:rFonts w:ascii="Arial" w:hAnsi="Arial" w:cs="Arial"/>
      <w:color w:val="auto"/>
      <w:sz w:val="20"/>
      <w:szCs w:val="20"/>
    </w:rPr>
  </w:style>
  <w:style w:type="paragraph" w:styleId="Sprechblasentext">
    <w:name w:val="Balloon Text"/>
    <w:basedOn w:val="Standard"/>
    <w:link w:val="SprechblasentextZchn"/>
    <w:rsid w:val="009856F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856FE"/>
    <w:rPr>
      <w:rFonts w:ascii="Tahoma" w:hAnsi="Tahoma" w:cs="Tahoma"/>
      <w:sz w:val="16"/>
      <w:szCs w:val="16"/>
      <w:lang w:val="de-DE" w:eastAsia="en-US"/>
    </w:rPr>
  </w:style>
  <w:style w:type="paragraph" w:styleId="Listenabsatz">
    <w:name w:val="List Paragraph"/>
    <w:basedOn w:val="Standard"/>
    <w:uiPriority w:val="34"/>
    <w:qFormat/>
    <w:rsid w:val="00A339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6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Wiener Börse AG</vt:lpstr>
    </vt:vector>
  </TitlesOfParts>
  <Company>Sbger Landeshypothekenbank AG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Wiener Börse AG</dc:title>
  <dc:creator>Gangl Johann</dc:creator>
  <cp:lastModifiedBy>FRANK, Stephanie</cp:lastModifiedBy>
  <cp:revision>3</cp:revision>
  <cp:lastPrinted>2013-06-11T14:32:00Z</cp:lastPrinted>
  <dcterms:created xsi:type="dcterms:W3CDTF">2019-06-26T09:13:00Z</dcterms:created>
  <dcterms:modified xsi:type="dcterms:W3CDTF">2019-06-26T09:40:00Z</dcterms:modified>
</cp:coreProperties>
</file>